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2B89" w14:textId="669CE3C2" w:rsidR="00674F89" w:rsidRPr="00674F89" w:rsidRDefault="00674F89" w:rsidP="00674F89">
      <w:pPr>
        <w:jc w:val="center"/>
        <w:rPr>
          <w:rFonts w:ascii="Times New Roman" w:hAnsi="Times New Roman" w:cs="Times New Roman"/>
          <w:b/>
          <w:bCs/>
        </w:rPr>
      </w:pPr>
      <w:r w:rsidRPr="00674F89">
        <w:rPr>
          <w:rFonts w:ascii="Times New Roman" w:hAnsi="Times New Roman" w:cs="Times New Roman"/>
          <w:b/>
          <w:bCs/>
        </w:rPr>
        <w:t>Informacija apie pateiktas sporto projektų paraiškas 2026 m.</w:t>
      </w:r>
    </w:p>
    <w:p w14:paraId="17A4ADD7" w14:textId="2D477DF1" w:rsidR="00674F89" w:rsidRPr="00674F89" w:rsidRDefault="00674F89" w:rsidP="00F67F84">
      <w:pPr>
        <w:spacing w:after="0" w:line="240" w:lineRule="auto"/>
        <w:ind w:firstLine="1276"/>
        <w:jc w:val="both"/>
        <w:rPr>
          <w:rFonts w:ascii="Times New Roman" w:hAnsi="Times New Roman" w:cs="Times New Roman"/>
        </w:rPr>
      </w:pPr>
      <w:r w:rsidRPr="00674F89">
        <w:rPr>
          <w:rFonts w:ascii="Times New Roman" w:hAnsi="Times New Roman" w:cs="Times New Roman"/>
        </w:rPr>
        <w:t>Vadovaudamasi Alytaus miesto savivaldybės tarybos 2021 m. sausio 28 d. sprendimo Nr. T-6 „Dėl Alytaus miesto savivaldybės sporto projektų finansavimo iš savivaldybės biudžeto lėšų tvarkos aprašo“ 31 punktu, Alytaus miesto savivaldybės administracija skelbia papildomą kvietimą teikti paraiškas 2026 metų finansavimui iš savivaldybės biudžeto lėšų.</w:t>
      </w:r>
      <w:r w:rsidR="00F67F84" w:rsidRPr="00F67F84">
        <w:t xml:space="preserve"> </w:t>
      </w:r>
    </w:p>
    <w:p w14:paraId="408E53BE" w14:textId="57DA0F6C" w:rsidR="00674F89" w:rsidRPr="00674F89" w:rsidRDefault="00674F89" w:rsidP="00F67F84">
      <w:pPr>
        <w:spacing w:after="0" w:line="240" w:lineRule="auto"/>
        <w:ind w:firstLine="1276"/>
        <w:jc w:val="both"/>
        <w:rPr>
          <w:rFonts w:ascii="Times New Roman" w:hAnsi="Times New Roman" w:cs="Times New Roman"/>
        </w:rPr>
      </w:pPr>
      <w:r w:rsidRPr="00674F89">
        <w:rPr>
          <w:rFonts w:ascii="Times New Roman" w:hAnsi="Times New Roman" w:cs="Times New Roman"/>
        </w:rPr>
        <w:t>Tikslas – iš dalies finansuoti Alytaus miesto komandinių sporto šakų organizacijų aukšto sportinio meistriškumo programas, sudarant sąlygas jų įgyvendinimui ir dalyvavimui nacionaliniuose čempionatuose.</w:t>
      </w:r>
      <w:r w:rsidR="00F67F84" w:rsidRPr="00F67F84">
        <w:rPr>
          <w:rFonts w:ascii="Times New Roman" w:hAnsi="Times New Roman" w:cs="Times New Roman"/>
        </w:rPr>
        <w:t xml:space="preserve"> </w:t>
      </w:r>
      <w:r w:rsidR="00F67F84">
        <w:rPr>
          <w:rFonts w:ascii="Times New Roman" w:hAnsi="Times New Roman" w:cs="Times New Roman"/>
        </w:rPr>
        <w:t>B</w:t>
      </w:r>
      <w:r w:rsidR="00F67F84" w:rsidRPr="00F67F84">
        <w:rPr>
          <w:rFonts w:ascii="Times New Roman" w:hAnsi="Times New Roman" w:cs="Times New Roman"/>
        </w:rPr>
        <w:t>uvo gautos</w:t>
      </w:r>
      <w:r w:rsidR="00F67F84">
        <w:rPr>
          <w:rFonts w:ascii="Times New Roman" w:hAnsi="Times New Roman" w:cs="Times New Roman"/>
        </w:rPr>
        <w:t xml:space="preserve"> 6</w:t>
      </w:r>
      <w:r w:rsidR="00F67F84" w:rsidRPr="00F67F84">
        <w:rPr>
          <w:rFonts w:ascii="Times New Roman" w:hAnsi="Times New Roman" w:cs="Times New Roman"/>
        </w:rPr>
        <w:t xml:space="preserve"> paraiškos</w:t>
      </w:r>
      <w:r w:rsidR="00F67F84">
        <w:rPr>
          <w:rFonts w:ascii="Times New Roman" w:hAnsi="Times New Roman" w:cs="Times New Roman"/>
        </w:rPr>
        <w:t>.</w:t>
      </w:r>
    </w:p>
    <w:p w14:paraId="4E530B24" w14:textId="6ACB0F18" w:rsidR="00674F89" w:rsidRDefault="00674F89" w:rsidP="00F67F84">
      <w:pPr>
        <w:spacing w:after="0" w:line="240" w:lineRule="auto"/>
        <w:ind w:firstLine="1276"/>
        <w:jc w:val="both"/>
        <w:rPr>
          <w:rFonts w:ascii="Times New Roman" w:hAnsi="Times New Roman" w:cs="Times New Roman"/>
        </w:rPr>
      </w:pPr>
      <w:r w:rsidRPr="00674F89">
        <w:rPr>
          <w:rFonts w:ascii="Times New Roman" w:hAnsi="Times New Roman" w:cs="Times New Roman"/>
        </w:rPr>
        <w:t xml:space="preserve">Bendra planuojamų veiklų preliminari suma – </w:t>
      </w:r>
      <w:r w:rsidR="00905DD9" w:rsidRPr="00905DD9">
        <w:rPr>
          <w:rFonts w:ascii="Times New Roman" w:hAnsi="Times New Roman" w:cs="Times New Roman"/>
        </w:rPr>
        <w:t>721 450,00</w:t>
      </w:r>
      <w:r w:rsidR="00905DD9" w:rsidRPr="00905DD9">
        <w:rPr>
          <w:rFonts w:ascii="Times New Roman" w:hAnsi="Times New Roman" w:cs="Times New Roman"/>
        </w:rPr>
        <w:t xml:space="preserve"> </w:t>
      </w:r>
      <w:r w:rsidRPr="00905DD9">
        <w:rPr>
          <w:rFonts w:ascii="Times New Roman" w:hAnsi="Times New Roman" w:cs="Times New Roman"/>
        </w:rPr>
        <w:t>Eur, iš Alytaus miesto savivaldybės biudžeto lėšų prašoma bendra finansuoti suma –</w:t>
      </w:r>
      <w:r w:rsidR="00D81D12">
        <w:rPr>
          <w:rFonts w:ascii="Times New Roman" w:hAnsi="Times New Roman" w:cs="Times New Roman"/>
        </w:rPr>
        <w:t xml:space="preserve"> </w:t>
      </w:r>
      <w:r w:rsidR="00905DD9" w:rsidRPr="00905DD9">
        <w:rPr>
          <w:rFonts w:ascii="Times New Roman" w:hAnsi="Times New Roman" w:cs="Times New Roman"/>
        </w:rPr>
        <w:t>533 120,00</w:t>
      </w:r>
      <w:r w:rsidR="00905DD9" w:rsidRPr="00905DD9">
        <w:rPr>
          <w:rFonts w:ascii="Times New Roman" w:hAnsi="Times New Roman" w:cs="Times New Roman"/>
        </w:rPr>
        <w:t xml:space="preserve"> </w:t>
      </w:r>
      <w:r w:rsidRPr="00905DD9">
        <w:rPr>
          <w:rFonts w:ascii="Times New Roman" w:hAnsi="Times New Roman" w:cs="Times New Roman"/>
        </w:rPr>
        <w:t>Eur.</w:t>
      </w:r>
      <w:r w:rsidRPr="00674F89">
        <w:rPr>
          <w:rFonts w:ascii="Times New Roman" w:hAnsi="Times New Roman" w:cs="Times New Roman"/>
        </w:rPr>
        <w:t xml:space="preserve"> </w:t>
      </w:r>
    </w:p>
    <w:p w14:paraId="5510BC25" w14:textId="77777777" w:rsidR="00905DD9" w:rsidRPr="00674F89" w:rsidRDefault="00905DD9" w:rsidP="00F67F84">
      <w:pPr>
        <w:spacing w:after="0" w:line="240" w:lineRule="auto"/>
        <w:ind w:firstLine="1276"/>
        <w:jc w:val="both"/>
        <w:rPr>
          <w:rFonts w:ascii="Times New Roman" w:hAnsi="Times New Roman" w:cs="Times New Roman"/>
        </w:rPr>
      </w:pPr>
    </w:p>
    <w:tbl>
      <w:tblPr>
        <w:tblStyle w:val="Lentelstinklelis"/>
        <w:tblW w:w="9493" w:type="dxa"/>
        <w:tblLook w:val="04A0" w:firstRow="1" w:lastRow="0" w:firstColumn="1" w:lastColumn="0" w:noHBand="0" w:noVBand="1"/>
      </w:tblPr>
      <w:tblGrid>
        <w:gridCol w:w="570"/>
        <w:gridCol w:w="2260"/>
        <w:gridCol w:w="3686"/>
        <w:gridCol w:w="1467"/>
        <w:gridCol w:w="1510"/>
      </w:tblGrid>
      <w:tr w:rsidR="00674F89" w:rsidRPr="00674F89" w14:paraId="0A9AC805" w14:textId="77777777" w:rsidTr="00F63AE0">
        <w:trPr>
          <w:trHeight w:val="966"/>
        </w:trPr>
        <w:tc>
          <w:tcPr>
            <w:tcW w:w="570" w:type="dxa"/>
          </w:tcPr>
          <w:p w14:paraId="04260F89" w14:textId="4159A099" w:rsidR="00674F89" w:rsidRPr="00905DD9" w:rsidRDefault="00674F89" w:rsidP="00905DD9">
            <w:pPr>
              <w:jc w:val="center"/>
              <w:rPr>
                <w:rFonts w:ascii="Times New Roman" w:hAnsi="Times New Roman" w:cs="Times New Roman"/>
                <w:b/>
                <w:bCs/>
              </w:rPr>
            </w:pPr>
            <w:r w:rsidRPr="00905DD9">
              <w:rPr>
                <w:rFonts w:ascii="Times New Roman" w:hAnsi="Times New Roman" w:cs="Times New Roman"/>
                <w:b/>
                <w:bCs/>
              </w:rPr>
              <w:t>Eil. Nr.</w:t>
            </w:r>
          </w:p>
        </w:tc>
        <w:tc>
          <w:tcPr>
            <w:tcW w:w="2260" w:type="dxa"/>
          </w:tcPr>
          <w:p w14:paraId="432E9B5D" w14:textId="187563C6" w:rsidR="00674F89" w:rsidRPr="00905DD9" w:rsidRDefault="00674F89" w:rsidP="00905DD9">
            <w:pPr>
              <w:jc w:val="center"/>
              <w:rPr>
                <w:rFonts w:ascii="Times New Roman" w:hAnsi="Times New Roman" w:cs="Times New Roman"/>
                <w:b/>
                <w:bCs/>
              </w:rPr>
            </w:pPr>
            <w:r w:rsidRPr="00905DD9">
              <w:rPr>
                <w:rFonts w:ascii="Times New Roman" w:hAnsi="Times New Roman" w:cs="Times New Roman"/>
                <w:b/>
                <w:bCs/>
              </w:rPr>
              <w:t>Projekto vykdytojas</w:t>
            </w:r>
          </w:p>
        </w:tc>
        <w:tc>
          <w:tcPr>
            <w:tcW w:w="3686" w:type="dxa"/>
          </w:tcPr>
          <w:p w14:paraId="6E0B1925" w14:textId="10551B12" w:rsidR="00674F89" w:rsidRPr="00905DD9" w:rsidRDefault="00674F89" w:rsidP="00905DD9">
            <w:pPr>
              <w:jc w:val="center"/>
              <w:rPr>
                <w:rFonts w:ascii="Times New Roman" w:hAnsi="Times New Roman" w:cs="Times New Roman"/>
                <w:b/>
                <w:bCs/>
              </w:rPr>
            </w:pPr>
            <w:r w:rsidRPr="00905DD9">
              <w:rPr>
                <w:rFonts w:ascii="Times New Roman" w:hAnsi="Times New Roman" w:cs="Times New Roman"/>
                <w:b/>
                <w:bCs/>
              </w:rPr>
              <w:t>Projekto pavadinimas</w:t>
            </w:r>
          </w:p>
        </w:tc>
        <w:tc>
          <w:tcPr>
            <w:tcW w:w="1467" w:type="dxa"/>
          </w:tcPr>
          <w:p w14:paraId="3AD0A2E4" w14:textId="0041FAEB" w:rsidR="00674F89" w:rsidRPr="00905DD9" w:rsidRDefault="00674F89" w:rsidP="00905DD9">
            <w:pPr>
              <w:jc w:val="center"/>
              <w:rPr>
                <w:rFonts w:ascii="Times New Roman" w:hAnsi="Times New Roman" w:cs="Times New Roman"/>
                <w:b/>
                <w:bCs/>
              </w:rPr>
            </w:pPr>
            <w:r w:rsidRPr="00905DD9">
              <w:rPr>
                <w:rFonts w:ascii="Times New Roman" w:hAnsi="Times New Roman" w:cs="Times New Roman"/>
                <w:b/>
                <w:bCs/>
              </w:rPr>
              <w:t>Bendra projekto vertė, Eur</w:t>
            </w:r>
          </w:p>
        </w:tc>
        <w:tc>
          <w:tcPr>
            <w:tcW w:w="1510" w:type="dxa"/>
          </w:tcPr>
          <w:p w14:paraId="7105E7CE" w14:textId="6ED039C4" w:rsidR="00674F89" w:rsidRPr="00905DD9" w:rsidRDefault="00674F89" w:rsidP="00905DD9">
            <w:pPr>
              <w:jc w:val="center"/>
              <w:rPr>
                <w:rFonts w:ascii="Times New Roman" w:hAnsi="Times New Roman" w:cs="Times New Roman"/>
                <w:b/>
                <w:bCs/>
              </w:rPr>
            </w:pPr>
            <w:r w:rsidRPr="00905DD9">
              <w:rPr>
                <w:rFonts w:ascii="Times New Roman" w:hAnsi="Times New Roman" w:cs="Times New Roman"/>
                <w:b/>
                <w:bCs/>
              </w:rPr>
              <w:t>Prašoma iš savivaldybės lėšų suma, Eur</w:t>
            </w:r>
          </w:p>
        </w:tc>
      </w:tr>
      <w:tr w:rsidR="00674F89" w:rsidRPr="00674F89" w14:paraId="73B33F74" w14:textId="77777777" w:rsidTr="00F63AE0">
        <w:trPr>
          <w:trHeight w:val="316"/>
        </w:trPr>
        <w:tc>
          <w:tcPr>
            <w:tcW w:w="570" w:type="dxa"/>
          </w:tcPr>
          <w:p w14:paraId="6EF816CB" w14:textId="77777777" w:rsidR="00674F89" w:rsidRPr="002C4F6E" w:rsidRDefault="00674F89"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3E8F65AE" w14:textId="4C8FC614" w:rsidR="00674F89" w:rsidRPr="00674F89" w:rsidRDefault="00674F89" w:rsidP="00905DD9">
            <w:pPr>
              <w:rPr>
                <w:rFonts w:ascii="Times New Roman" w:hAnsi="Times New Roman" w:cs="Times New Roman"/>
              </w:rPr>
            </w:pPr>
            <w:r>
              <w:rPr>
                <w:rFonts w:ascii="Times New Roman" w:hAnsi="Times New Roman" w:cs="Times New Roman"/>
              </w:rPr>
              <w:t>VšĮ „Sportuok ir tobulėk“</w:t>
            </w:r>
          </w:p>
        </w:tc>
        <w:tc>
          <w:tcPr>
            <w:tcW w:w="3686" w:type="dxa"/>
          </w:tcPr>
          <w:p w14:paraId="1E3C8879" w14:textId="4BE9074E" w:rsidR="00674F89" w:rsidRPr="00674F89" w:rsidRDefault="002C4F6E" w:rsidP="00674F89">
            <w:pPr>
              <w:jc w:val="both"/>
              <w:rPr>
                <w:rFonts w:ascii="Times New Roman" w:hAnsi="Times New Roman" w:cs="Times New Roman"/>
              </w:rPr>
            </w:pPr>
            <w:r>
              <w:rPr>
                <w:rFonts w:ascii="Times New Roman" w:hAnsi="Times New Roman" w:cs="Times New Roman"/>
              </w:rPr>
              <w:t>Moterų krepšinio vystymas ir populiarinimas Alytaus krašte ir Alytaus moterų krepšinio komandos dalyvavimas 2026–2027 m. Lietuvos moterų krepšinio lygos čempionato A divizione</w:t>
            </w:r>
          </w:p>
        </w:tc>
        <w:tc>
          <w:tcPr>
            <w:tcW w:w="1467" w:type="dxa"/>
          </w:tcPr>
          <w:p w14:paraId="134C4FA5" w14:textId="65DB8D6D" w:rsidR="00674F89" w:rsidRPr="00674F89" w:rsidRDefault="002C4F6E" w:rsidP="00905DD9">
            <w:pPr>
              <w:jc w:val="center"/>
              <w:rPr>
                <w:rFonts w:ascii="Times New Roman" w:hAnsi="Times New Roman" w:cs="Times New Roman"/>
              </w:rPr>
            </w:pPr>
            <w:r>
              <w:rPr>
                <w:rFonts w:ascii="Times New Roman" w:hAnsi="Times New Roman" w:cs="Times New Roman"/>
              </w:rPr>
              <w:t>52000,00</w:t>
            </w:r>
          </w:p>
        </w:tc>
        <w:tc>
          <w:tcPr>
            <w:tcW w:w="1510" w:type="dxa"/>
          </w:tcPr>
          <w:p w14:paraId="71981D91" w14:textId="2C07C63D" w:rsidR="00674F89" w:rsidRPr="00674F89" w:rsidRDefault="002C4F6E" w:rsidP="00905DD9">
            <w:pPr>
              <w:jc w:val="center"/>
              <w:rPr>
                <w:rFonts w:ascii="Times New Roman" w:hAnsi="Times New Roman" w:cs="Times New Roman"/>
              </w:rPr>
            </w:pPr>
            <w:r>
              <w:rPr>
                <w:rFonts w:ascii="Times New Roman" w:hAnsi="Times New Roman" w:cs="Times New Roman"/>
              </w:rPr>
              <w:t>25000,00</w:t>
            </w:r>
          </w:p>
        </w:tc>
      </w:tr>
      <w:tr w:rsidR="00674F89" w:rsidRPr="00674F89" w14:paraId="58390779" w14:textId="77777777" w:rsidTr="00F63AE0">
        <w:trPr>
          <w:trHeight w:val="333"/>
        </w:trPr>
        <w:tc>
          <w:tcPr>
            <w:tcW w:w="570" w:type="dxa"/>
          </w:tcPr>
          <w:p w14:paraId="3E96480A" w14:textId="77777777" w:rsidR="00674F89" w:rsidRPr="002C4F6E" w:rsidRDefault="00674F89"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26568E10" w14:textId="5F6F4703" w:rsidR="00674F89" w:rsidRPr="00674F89" w:rsidRDefault="002C4F6E" w:rsidP="00905DD9">
            <w:pPr>
              <w:rPr>
                <w:rFonts w:ascii="Times New Roman" w:hAnsi="Times New Roman" w:cs="Times New Roman"/>
              </w:rPr>
            </w:pPr>
            <w:r>
              <w:rPr>
                <w:rFonts w:ascii="Times New Roman" w:hAnsi="Times New Roman" w:cs="Times New Roman"/>
              </w:rPr>
              <w:t>Vandensvydžio sporto ir rekreacijos klubas „Dzūkijos vandenis“</w:t>
            </w:r>
          </w:p>
        </w:tc>
        <w:tc>
          <w:tcPr>
            <w:tcW w:w="3686" w:type="dxa"/>
          </w:tcPr>
          <w:p w14:paraId="6194BAE7" w14:textId="6073EF83" w:rsidR="00674F89" w:rsidRPr="00674F89" w:rsidRDefault="002C4F6E" w:rsidP="00674F89">
            <w:pPr>
              <w:jc w:val="both"/>
              <w:rPr>
                <w:rFonts w:ascii="Times New Roman" w:hAnsi="Times New Roman" w:cs="Times New Roman"/>
              </w:rPr>
            </w:pPr>
            <w:r>
              <w:rPr>
                <w:rFonts w:ascii="Times New Roman" w:hAnsi="Times New Roman" w:cs="Times New Roman"/>
              </w:rPr>
              <w:t xml:space="preserve">Vandensvydžio klubo „Dzūkijos vandenis“ </w:t>
            </w:r>
            <w:proofErr w:type="spellStart"/>
            <w:r>
              <w:rPr>
                <w:rFonts w:ascii="Times New Roman" w:hAnsi="Times New Roman" w:cs="Times New Roman"/>
              </w:rPr>
              <w:t>varžybinės</w:t>
            </w:r>
            <w:proofErr w:type="spellEnd"/>
            <w:r>
              <w:rPr>
                <w:rFonts w:ascii="Times New Roman" w:hAnsi="Times New Roman" w:cs="Times New Roman"/>
              </w:rPr>
              <w:t xml:space="preserve"> veiklos programa</w:t>
            </w:r>
          </w:p>
        </w:tc>
        <w:tc>
          <w:tcPr>
            <w:tcW w:w="1467" w:type="dxa"/>
          </w:tcPr>
          <w:p w14:paraId="21D30783" w14:textId="2F494C6F" w:rsidR="00674F89" w:rsidRPr="00674F89" w:rsidRDefault="002C4F6E" w:rsidP="00905DD9">
            <w:pPr>
              <w:jc w:val="center"/>
              <w:rPr>
                <w:rFonts w:ascii="Times New Roman" w:hAnsi="Times New Roman" w:cs="Times New Roman"/>
              </w:rPr>
            </w:pPr>
            <w:r>
              <w:rPr>
                <w:rFonts w:ascii="Times New Roman" w:hAnsi="Times New Roman" w:cs="Times New Roman"/>
              </w:rPr>
              <w:t>14650,00</w:t>
            </w:r>
          </w:p>
        </w:tc>
        <w:tc>
          <w:tcPr>
            <w:tcW w:w="1510" w:type="dxa"/>
          </w:tcPr>
          <w:p w14:paraId="37D3ED07" w14:textId="40D05A01" w:rsidR="00674F89" w:rsidRPr="00674F89" w:rsidRDefault="002C4F6E" w:rsidP="00905DD9">
            <w:pPr>
              <w:jc w:val="center"/>
              <w:rPr>
                <w:rFonts w:ascii="Times New Roman" w:hAnsi="Times New Roman" w:cs="Times New Roman"/>
              </w:rPr>
            </w:pPr>
            <w:r>
              <w:rPr>
                <w:rFonts w:ascii="Times New Roman" w:hAnsi="Times New Roman" w:cs="Times New Roman"/>
              </w:rPr>
              <w:t>11720,00</w:t>
            </w:r>
          </w:p>
        </w:tc>
      </w:tr>
      <w:tr w:rsidR="00674F89" w:rsidRPr="00674F89" w14:paraId="4B8EA97F" w14:textId="77777777" w:rsidTr="00F63AE0">
        <w:trPr>
          <w:trHeight w:val="316"/>
        </w:trPr>
        <w:tc>
          <w:tcPr>
            <w:tcW w:w="570" w:type="dxa"/>
          </w:tcPr>
          <w:p w14:paraId="1EE0964F" w14:textId="77777777" w:rsidR="00674F89" w:rsidRPr="002C4F6E" w:rsidRDefault="00674F89"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28F31703" w14:textId="0E227B3A" w:rsidR="00674F89" w:rsidRPr="00674F89" w:rsidRDefault="00F67F84" w:rsidP="00905DD9">
            <w:pPr>
              <w:rPr>
                <w:rFonts w:ascii="Times New Roman" w:hAnsi="Times New Roman" w:cs="Times New Roman"/>
              </w:rPr>
            </w:pPr>
            <w:r w:rsidRPr="00F67F84">
              <w:rPr>
                <w:rFonts w:ascii="Times New Roman" w:hAnsi="Times New Roman" w:cs="Times New Roman"/>
              </w:rPr>
              <w:t xml:space="preserve">VšĮ </w:t>
            </w:r>
            <w:r>
              <w:rPr>
                <w:rFonts w:ascii="Times New Roman" w:hAnsi="Times New Roman" w:cs="Times New Roman"/>
              </w:rPr>
              <w:t>„</w:t>
            </w:r>
            <w:r w:rsidRPr="00F67F84">
              <w:rPr>
                <w:rFonts w:ascii="Times New Roman" w:hAnsi="Times New Roman" w:cs="Times New Roman"/>
              </w:rPr>
              <w:t>Alytaus Ultra</w:t>
            </w:r>
            <w:r>
              <w:rPr>
                <w:rFonts w:ascii="Times New Roman" w:hAnsi="Times New Roman" w:cs="Times New Roman"/>
              </w:rPr>
              <w:t>“</w:t>
            </w:r>
          </w:p>
        </w:tc>
        <w:tc>
          <w:tcPr>
            <w:tcW w:w="3686" w:type="dxa"/>
          </w:tcPr>
          <w:p w14:paraId="10C69E6B" w14:textId="2AE43850" w:rsidR="00674F89" w:rsidRPr="00674F89" w:rsidRDefault="00F67F84" w:rsidP="00674F89">
            <w:pPr>
              <w:jc w:val="both"/>
              <w:rPr>
                <w:rFonts w:ascii="Times New Roman" w:hAnsi="Times New Roman" w:cs="Times New Roman"/>
              </w:rPr>
            </w:pPr>
            <w:r w:rsidRPr="00F67F84">
              <w:rPr>
                <w:rFonts w:ascii="Times New Roman" w:hAnsi="Times New Roman" w:cs="Times New Roman"/>
              </w:rPr>
              <w:t>Tinklinio sporto populiarinimas Alytaus regione</w:t>
            </w:r>
          </w:p>
        </w:tc>
        <w:tc>
          <w:tcPr>
            <w:tcW w:w="1467" w:type="dxa"/>
          </w:tcPr>
          <w:p w14:paraId="2EB8178F" w14:textId="488A4AE3" w:rsidR="00674F89" w:rsidRPr="00674F89" w:rsidRDefault="00F67F84" w:rsidP="00905DD9">
            <w:pPr>
              <w:jc w:val="center"/>
              <w:rPr>
                <w:rFonts w:ascii="Times New Roman" w:hAnsi="Times New Roman" w:cs="Times New Roman"/>
              </w:rPr>
            </w:pPr>
            <w:r w:rsidRPr="00F67F84">
              <w:rPr>
                <w:rFonts w:ascii="Times New Roman" w:hAnsi="Times New Roman" w:cs="Times New Roman"/>
              </w:rPr>
              <w:t>118800,00</w:t>
            </w:r>
          </w:p>
        </w:tc>
        <w:tc>
          <w:tcPr>
            <w:tcW w:w="1510" w:type="dxa"/>
          </w:tcPr>
          <w:p w14:paraId="676C94A0" w14:textId="122FAF7B" w:rsidR="00674F89" w:rsidRPr="00674F89" w:rsidRDefault="00F67F84" w:rsidP="00905DD9">
            <w:pPr>
              <w:jc w:val="center"/>
              <w:rPr>
                <w:rFonts w:ascii="Times New Roman" w:hAnsi="Times New Roman" w:cs="Times New Roman"/>
              </w:rPr>
            </w:pPr>
            <w:r w:rsidRPr="00F67F84">
              <w:rPr>
                <w:rFonts w:ascii="Times New Roman" w:hAnsi="Times New Roman" w:cs="Times New Roman"/>
              </w:rPr>
              <w:t>71400,00</w:t>
            </w:r>
          </w:p>
        </w:tc>
      </w:tr>
      <w:tr w:rsidR="00674F89" w:rsidRPr="00674F89" w14:paraId="0D10074B" w14:textId="77777777" w:rsidTr="00F63AE0">
        <w:trPr>
          <w:trHeight w:val="316"/>
        </w:trPr>
        <w:tc>
          <w:tcPr>
            <w:tcW w:w="570" w:type="dxa"/>
          </w:tcPr>
          <w:p w14:paraId="3B095224" w14:textId="77777777" w:rsidR="00674F89" w:rsidRPr="002C4F6E" w:rsidRDefault="00674F89"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6FA10338" w14:textId="22A4B622" w:rsidR="00674F89" w:rsidRPr="00674F89" w:rsidRDefault="00F67F84" w:rsidP="00905DD9">
            <w:pPr>
              <w:rPr>
                <w:rFonts w:ascii="Times New Roman" w:hAnsi="Times New Roman" w:cs="Times New Roman"/>
              </w:rPr>
            </w:pPr>
            <w:r w:rsidRPr="00F67F84">
              <w:rPr>
                <w:rFonts w:ascii="Times New Roman" w:hAnsi="Times New Roman" w:cs="Times New Roman"/>
              </w:rPr>
              <w:t>VšĮ Alytaus rankinio klubas „</w:t>
            </w:r>
            <w:proofErr w:type="spellStart"/>
            <w:r w:rsidRPr="00F67F84">
              <w:rPr>
                <w:rFonts w:ascii="Times New Roman" w:hAnsi="Times New Roman" w:cs="Times New Roman"/>
              </w:rPr>
              <w:t>Varsa</w:t>
            </w:r>
            <w:proofErr w:type="spellEnd"/>
            <w:r w:rsidRPr="00F67F84">
              <w:rPr>
                <w:rFonts w:ascii="Times New Roman" w:hAnsi="Times New Roman" w:cs="Times New Roman"/>
              </w:rPr>
              <w:t>“</w:t>
            </w:r>
          </w:p>
        </w:tc>
        <w:tc>
          <w:tcPr>
            <w:tcW w:w="3686" w:type="dxa"/>
          </w:tcPr>
          <w:p w14:paraId="0F057AE0" w14:textId="07CAC8E3" w:rsidR="00674F89" w:rsidRPr="00674F89" w:rsidRDefault="00F67F84" w:rsidP="00674F89">
            <w:pPr>
              <w:jc w:val="both"/>
              <w:rPr>
                <w:rFonts w:ascii="Times New Roman" w:hAnsi="Times New Roman" w:cs="Times New Roman"/>
              </w:rPr>
            </w:pPr>
            <w:r w:rsidRPr="00F67F84">
              <w:rPr>
                <w:rFonts w:ascii="Times New Roman" w:hAnsi="Times New Roman" w:cs="Times New Roman"/>
              </w:rPr>
              <w:t>Rankinio sporto populiarinimas Alytaus miesto bendruomenėje</w:t>
            </w:r>
          </w:p>
        </w:tc>
        <w:tc>
          <w:tcPr>
            <w:tcW w:w="1467" w:type="dxa"/>
          </w:tcPr>
          <w:p w14:paraId="60479CD8" w14:textId="17EF4082" w:rsidR="00674F89" w:rsidRPr="00674F89" w:rsidRDefault="00F67F84" w:rsidP="00905DD9">
            <w:pPr>
              <w:jc w:val="center"/>
              <w:rPr>
                <w:rFonts w:ascii="Times New Roman" w:hAnsi="Times New Roman" w:cs="Times New Roman"/>
              </w:rPr>
            </w:pPr>
            <w:r w:rsidRPr="00F67F84">
              <w:rPr>
                <w:rFonts w:ascii="Times New Roman" w:hAnsi="Times New Roman" w:cs="Times New Roman"/>
              </w:rPr>
              <w:t>38000,00</w:t>
            </w:r>
          </w:p>
        </w:tc>
        <w:tc>
          <w:tcPr>
            <w:tcW w:w="1510" w:type="dxa"/>
          </w:tcPr>
          <w:p w14:paraId="3658F086" w14:textId="7D650036" w:rsidR="00674F89" w:rsidRPr="00674F89" w:rsidRDefault="00F67F84" w:rsidP="00905DD9">
            <w:pPr>
              <w:jc w:val="center"/>
              <w:rPr>
                <w:rFonts w:ascii="Times New Roman" w:hAnsi="Times New Roman" w:cs="Times New Roman"/>
              </w:rPr>
            </w:pPr>
            <w:r w:rsidRPr="00F67F84">
              <w:rPr>
                <w:rFonts w:ascii="Times New Roman" w:hAnsi="Times New Roman" w:cs="Times New Roman"/>
              </w:rPr>
              <w:t>30000,00</w:t>
            </w:r>
          </w:p>
        </w:tc>
      </w:tr>
      <w:tr w:rsidR="00674F89" w:rsidRPr="00674F89" w14:paraId="572A635A" w14:textId="77777777" w:rsidTr="00F63AE0">
        <w:trPr>
          <w:trHeight w:val="316"/>
        </w:trPr>
        <w:tc>
          <w:tcPr>
            <w:tcW w:w="570" w:type="dxa"/>
          </w:tcPr>
          <w:p w14:paraId="3AF48E14" w14:textId="77777777" w:rsidR="00674F89" w:rsidRPr="002C4F6E" w:rsidRDefault="00674F89"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52FB7A31" w14:textId="7ADFEDD3" w:rsidR="00674F89" w:rsidRPr="00674F89" w:rsidRDefault="00F67F84" w:rsidP="00905DD9">
            <w:pPr>
              <w:rPr>
                <w:rFonts w:ascii="Times New Roman" w:hAnsi="Times New Roman" w:cs="Times New Roman"/>
              </w:rPr>
            </w:pPr>
            <w:r w:rsidRPr="00F67F84">
              <w:rPr>
                <w:rFonts w:ascii="Times New Roman" w:hAnsi="Times New Roman" w:cs="Times New Roman"/>
              </w:rPr>
              <w:t>V</w:t>
            </w:r>
            <w:r w:rsidR="00D81D12">
              <w:rPr>
                <w:rFonts w:ascii="Times New Roman" w:hAnsi="Times New Roman" w:cs="Times New Roman"/>
              </w:rPr>
              <w:t>š</w:t>
            </w:r>
            <w:r w:rsidRPr="00F67F84">
              <w:rPr>
                <w:rFonts w:ascii="Times New Roman" w:hAnsi="Times New Roman" w:cs="Times New Roman"/>
              </w:rPr>
              <w:t>Į „Alytaus futbolo klubas D</w:t>
            </w:r>
            <w:r w:rsidR="00492448">
              <w:rPr>
                <w:rFonts w:ascii="Times New Roman" w:hAnsi="Times New Roman" w:cs="Times New Roman"/>
              </w:rPr>
              <w:t>ainava</w:t>
            </w:r>
            <w:r w:rsidRPr="00F67F84">
              <w:rPr>
                <w:rFonts w:ascii="Times New Roman" w:hAnsi="Times New Roman" w:cs="Times New Roman"/>
              </w:rPr>
              <w:t>“</w:t>
            </w:r>
          </w:p>
        </w:tc>
        <w:tc>
          <w:tcPr>
            <w:tcW w:w="3686" w:type="dxa"/>
          </w:tcPr>
          <w:p w14:paraId="148B9D58" w14:textId="59A49AAB" w:rsidR="00674F89" w:rsidRPr="00674F89" w:rsidRDefault="00F67F84" w:rsidP="00674F89">
            <w:pPr>
              <w:jc w:val="both"/>
              <w:rPr>
                <w:rFonts w:ascii="Times New Roman" w:hAnsi="Times New Roman" w:cs="Times New Roman"/>
              </w:rPr>
            </w:pPr>
            <w:r w:rsidRPr="00F67F84">
              <w:rPr>
                <w:rFonts w:ascii="Times New Roman" w:hAnsi="Times New Roman" w:cs="Times New Roman"/>
              </w:rPr>
              <w:t>Alytaus vardo stiprinimas per profesionalų futbolą: DFK Dainava 2026</w:t>
            </w:r>
          </w:p>
        </w:tc>
        <w:tc>
          <w:tcPr>
            <w:tcW w:w="1467" w:type="dxa"/>
          </w:tcPr>
          <w:p w14:paraId="4B1FEFE4" w14:textId="5052E0CF" w:rsidR="00674F89" w:rsidRPr="00674F89" w:rsidRDefault="00F67F84" w:rsidP="00905DD9">
            <w:pPr>
              <w:jc w:val="center"/>
              <w:rPr>
                <w:rFonts w:ascii="Times New Roman" w:hAnsi="Times New Roman" w:cs="Times New Roman"/>
              </w:rPr>
            </w:pPr>
            <w:r w:rsidRPr="00F67F84">
              <w:rPr>
                <w:rFonts w:ascii="Times New Roman" w:hAnsi="Times New Roman" w:cs="Times New Roman"/>
              </w:rPr>
              <w:t>185500,00</w:t>
            </w:r>
          </w:p>
        </w:tc>
        <w:tc>
          <w:tcPr>
            <w:tcW w:w="1510" w:type="dxa"/>
          </w:tcPr>
          <w:p w14:paraId="2342DD24" w14:textId="4C61A5AF" w:rsidR="00674F89" w:rsidRPr="00674F89" w:rsidRDefault="0030204C" w:rsidP="00905DD9">
            <w:pPr>
              <w:jc w:val="center"/>
              <w:rPr>
                <w:rFonts w:ascii="Times New Roman" w:hAnsi="Times New Roman" w:cs="Times New Roman"/>
              </w:rPr>
            </w:pPr>
            <w:r w:rsidRPr="0030204C">
              <w:rPr>
                <w:rFonts w:ascii="Times New Roman" w:hAnsi="Times New Roman" w:cs="Times New Roman"/>
              </w:rPr>
              <w:t>145000,00</w:t>
            </w:r>
          </w:p>
        </w:tc>
      </w:tr>
      <w:tr w:rsidR="002C4F6E" w:rsidRPr="00674F89" w14:paraId="76684CA5" w14:textId="77777777" w:rsidTr="00F63AE0">
        <w:trPr>
          <w:trHeight w:val="316"/>
        </w:trPr>
        <w:tc>
          <w:tcPr>
            <w:tcW w:w="570" w:type="dxa"/>
          </w:tcPr>
          <w:p w14:paraId="49025AB7" w14:textId="77777777" w:rsidR="002C4F6E" w:rsidRPr="002C4F6E" w:rsidRDefault="002C4F6E" w:rsidP="00905DD9">
            <w:pPr>
              <w:pStyle w:val="Sraopastraipa"/>
              <w:numPr>
                <w:ilvl w:val="0"/>
                <w:numId w:val="1"/>
              </w:numPr>
              <w:tabs>
                <w:tab w:val="left" w:pos="360"/>
              </w:tabs>
              <w:ind w:left="357" w:hanging="357"/>
              <w:jc w:val="center"/>
              <w:rPr>
                <w:rFonts w:ascii="Times New Roman" w:hAnsi="Times New Roman" w:cs="Times New Roman"/>
              </w:rPr>
            </w:pPr>
          </w:p>
        </w:tc>
        <w:tc>
          <w:tcPr>
            <w:tcW w:w="2260" w:type="dxa"/>
          </w:tcPr>
          <w:p w14:paraId="7A5EF23F" w14:textId="1BC87F46" w:rsidR="002C4F6E" w:rsidRPr="00674F89" w:rsidRDefault="0030204C" w:rsidP="00905DD9">
            <w:pPr>
              <w:rPr>
                <w:rFonts w:ascii="Times New Roman" w:hAnsi="Times New Roman" w:cs="Times New Roman"/>
              </w:rPr>
            </w:pPr>
            <w:r>
              <w:rPr>
                <w:rFonts w:ascii="Times New Roman" w:hAnsi="Times New Roman" w:cs="Times New Roman"/>
              </w:rPr>
              <w:t>VšĮ „AKA“</w:t>
            </w:r>
          </w:p>
        </w:tc>
        <w:tc>
          <w:tcPr>
            <w:tcW w:w="3686" w:type="dxa"/>
          </w:tcPr>
          <w:p w14:paraId="27805DF0" w14:textId="5924B1B8" w:rsidR="002C4F6E" w:rsidRPr="00674F89" w:rsidRDefault="0030204C" w:rsidP="00674F89">
            <w:pPr>
              <w:jc w:val="both"/>
              <w:rPr>
                <w:rFonts w:ascii="Times New Roman" w:hAnsi="Times New Roman" w:cs="Times New Roman"/>
              </w:rPr>
            </w:pPr>
            <w:r>
              <w:rPr>
                <w:rFonts w:ascii="Times New Roman" w:hAnsi="Times New Roman" w:cs="Times New Roman"/>
              </w:rPr>
              <w:t>Alytaus miesto krepšinio sporto plėtros programa</w:t>
            </w:r>
          </w:p>
        </w:tc>
        <w:tc>
          <w:tcPr>
            <w:tcW w:w="1467" w:type="dxa"/>
          </w:tcPr>
          <w:p w14:paraId="02A08E31" w14:textId="78443736" w:rsidR="002C4F6E" w:rsidRPr="00674F89" w:rsidRDefault="0030204C" w:rsidP="00905DD9">
            <w:pPr>
              <w:jc w:val="center"/>
              <w:rPr>
                <w:rFonts w:ascii="Times New Roman" w:hAnsi="Times New Roman" w:cs="Times New Roman"/>
              </w:rPr>
            </w:pPr>
            <w:r>
              <w:rPr>
                <w:rFonts w:ascii="Times New Roman" w:hAnsi="Times New Roman" w:cs="Times New Roman"/>
              </w:rPr>
              <w:t>312500,00</w:t>
            </w:r>
          </w:p>
        </w:tc>
        <w:tc>
          <w:tcPr>
            <w:tcW w:w="1510" w:type="dxa"/>
          </w:tcPr>
          <w:p w14:paraId="647BA4A5" w14:textId="0303CE78" w:rsidR="002C4F6E" w:rsidRPr="00674F89" w:rsidRDefault="0030204C" w:rsidP="00905DD9">
            <w:pPr>
              <w:jc w:val="center"/>
              <w:rPr>
                <w:rFonts w:ascii="Times New Roman" w:hAnsi="Times New Roman" w:cs="Times New Roman"/>
              </w:rPr>
            </w:pPr>
            <w:r>
              <w:rPr>
                <w:rFonts w:ascii="Times New Roman" w:hAnsi="Times New Roman" w:cs="Times New Roman"/>
              </w:rPr>
              <w:t>250000,00</w:t>
            </w:r>
          </w:p>
        </w:tc>
      </w:tr>
      <w:tr w:rsidR="00D81D12" w:rsidRPr="00674F89" w14:paraId="3EC05313" w14:textId="77777777" w:rsidTr="00F63AE0">
        <w:trPr>
          <w:trHeight w:val="316"/>
        </w:trPr>
        <w:tc>
          <w:tcPr>
            <w:tcW w:w="6516" w:type="dxa"/>
            <w:gridSpan w:val="3"/>
          </w:tcPr>
          <w:p w14:paraId="4FE1582D" w14:textId="73B1CCF7" w:rsidR="00D81D12" w:rsidRPr="00D81D12" w:rsidRDefault="00D81D12" w:rsidP="00D81D12">
            <w:pPr>
              <w:jc w:val="right"/>
              <w:rPr>
                <w:rFonts w:ascii="Times New Roman" w:hAnsi="Times New Roman" w:cs="Times New Roman"/>
                <w:b/>
                <w:bCs/>
              </w:rPr>
            </w:pPr>
            <w:r w:rsidRPr="00D81D12">
              <w:rPr>
                <w:rFonts w:ascii="Times New Roman" w:hAnsi="Times New Roman" w:cs="Times New Roman"/>
                <w:b/>
                <w:bCs/>
              </w:rPr>
              <w:t>Iš viso</w:t>
            </w:r>
          </w:p>
        </w:tc>
        <w:tc>
          <w:tcPr>
            <w:tcW w:w="1467" w:type="dxa"/>
          </w:tcPr>
          <w:p w14:paraId="1300A5C5" w14:textId="46D274E2" w:rsidR="00D81D12" w:rsidRPr="0030204C" w:rsidRDefault="00D81D12" w:rsidP="00905DD9">
            <w:pPr>
              <w:jc w:val="center"/>
              <w:rPr>
                <w:rFonts w:ascii="Times New Roman" w:hAnsi="Times New Roman" w:cs="Times New Roman"/>
                <w:b/>
                <w:bCs/>
              </w:rPr>
            </w:pPr>
            <w:r w:rsidRPr="0030204C">
              <w:rPr>
                <w:rFonts w:ascii="Times New Roman" w:hAnsi="Times New Roman" w:cs="Times New Roman"/>
                <w:b/>
                <w:bCs/>
              </w:rPr>
              <w:t>721</w:t>
            </w:r>
            <w:r>
              <w:rPr>
                <w:rFonts w:ascii="Times New Roman" w:hAnsi="Times New Roman" w:cs="Times New Roman"/>
                <w:b/>
                <w:bCs/>
              </w:rPr>
              <w:t xml:space="preserve"> </w:t>
            </w:r>
            <w:r w:rsidRPr="0030204C">
              <w:rPr>
                <w:rFonts w:ascii="Times New Roman" w:hAnsi="Times New Roman" w:cs="Times New Roman"/>
                <w:b/>
                <w:bCs/>
              </w:rPr>
              <w:t>450,00</w:t>
            </w:r>
          </w:p>
        </w:tc>
        <w:tc>
          <w:tcPr>
            <w:tcW w:w="1510" w:type="dxa"/>
          </w:tcPr>
          <w:p w14:paraId="1AE42DDE" w14:textId="12DACBFC" w:rsidR="00D81D12" w:rsidRPr="0030204C" w:rsidRDefault="00D81D12" w:rsidP="00905DD9">
            <w:pPr>
              <w:jc w:val="center"/>
              <w:rPr>
                <w:rFonts w:ascii="Times New Roman" w:hAnsi="Times New Roman" w:cs="Times New Roman"/>
                <w:b/>
                <w:bCs/>
              </w:rPr>
            </w:pPr>
            <w:r w:rsidRPr="0030204C">
              <w:rPr>
                <w:rFonts w:ascii="Times New Roman" w:hAnsi="Times New Roman" w:cs="Times New Roman"/>
                <w:b/>
                <w:bCs/>
              </w:rPr>
              <w:t>533</w:t>
            </w:r>
            <w:r>
              <w:rPr>
                <w:rFonts w:ascii="Times New Roman" w:hAnsi="Times New Roman" w:cs="Times New Roman"/>
                <w:b/>
                <w:bCs/>
              </w:rPr>
              <w:t xml:space="preserve"> </w:t>
            </w:r>
            <w:r w:rsidRPr="0030204C">
              <w:rPr>
                <w:rFonts w:ascii="Times New Roman" w:hAnsi="Times New Roman" w:cs="Times New Roman"/>
                <w:b/>
                <w:bCs/>
              </w:rPr>
              <w:t>120,00</w:t>
            </w:r>
          </w:p>
        </w:tc>
      </w:tr>
    </w:tbl>
    <w:p w14:paraId="421CBF5D" w14:textId="09D86979" w:rsidR="00D63308" w:rsidRPr="00674F89" w:rsidRDefault="00D63308" w:rsidP="00674F89">
      <w:pPr>
        <w:ind w:firstLine="1276"/>
        <w:jc w:val="both"/>
        <w:rPr>
          <w:rFonts w:ascii="Times New Roman" w:hAnsi="Times New Roman" w:cs="Times New Roman"/>
        </w:rPr>
      </w:pPr>
    </w:p>
    <w:sectPr w:rsidR="00D63308" w:rsidRPr="00674F89" w:rsidSect="00D81D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BDD"/>
    <w:multiLevelType w:val="hybridMultilevel"/>
    <w:tmpl w:val="7BEC776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719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2B"/>
    <w:rsid w:val="001A5F0B"/>
    <w:rsid w:val="002C4F6E"/>
    <w:rsid w:val="0030204C"/>
    <w:rsid w:val="003953D5"/>
    <w:rsid w:val="00492448"/>
    <w:rsid w:val="00671127"/>
    <w:rsid w:val="00674F89"/>
    <w:rsid w:val="006E0A98"/>
    <w:rsid w:val="00737200"/>
    <w:rsid w:val="00905DD9"/>
    <w:rsid w:val="00CB4DB9"/>
    <w:rsid w:val="00D525C9"/>
    <w:rsid w:val="00D63308"/>
    <w:rsid w:val="00D81D12"/>
    <w:rsid w:val="00E50D2B"/>
    <w:rsid w:val="00F63AE0"/>
    <w:rsid w:val="00F67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B1A7"/>
  <w15:chartTrackingRefBased/>
  <w15:docId w15:val="{BD83DEDA-89C7-4455-B480-D6F194C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50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0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0D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0D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0D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0D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0D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0D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0D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0D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0D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0D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0D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0D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0D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0D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0D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0D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0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0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0D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0D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0D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0D2B"/>
    <w:rPr>
      <w:i/>
      <w:iCs/>
      <w:color w:val="404040" w:themeColor="text1" w:themeTint="BF"/>
    </w:rPr>
  </w:style>
  <w:style w:type="paragraph" w:styleId="Sraopastraipa">
    <w:name w:val="List Paragraph"/>
    <w:basedOn w:val="prastasis"/>
    <w:uiPriority w:val="34"/>
    <w:qFormat/>
    <w:rsid w:val="00E50D2B"/>
    <w:pPr>
      <w:ind w:left="720"/>
      <w:contextualSpacing/>
    </w:pPr>
  </w:style>
  <w:style w:type="character" w:styleId="Rykuspabraukimas">
    <w:name w:val="Intense Emphasis"/>
    <w:basedOn w:val="Numatytasispastraiposriftas"/>
    <w:uiPriority w:val="21"/>
    <w:qFormat/>
    <w:rsid w:val="00E50D2B"/>
    <w:rPr>
      <w:i/>
      <w:iCs/>
      <w:color w:val="2F5496" w:themeColor="accent1" w:themeShade="BF"/>
    </w:rPr>
  </w:style>
  <w:style w:type="paragraph" w:styleId="Iskirtacitata">
    <w:name w:val="Intense Quote"/>
    <w:basedOn w:val="prastasis"/>
    <w:next w:val="prastasis"/>
    <w:link w:val="IskirtacitataDiagrama"/>
    <w:uiPriority w:val="30"/>
    <w:qFormat/>
    <w:rsid w:val="00E50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0D2B"/>
    <w:rPr>
      <w:i/>
      <w:iCs/>
      <w:color w:val="2F5496" w:themeColor="accent1" w:themeShade="BF"/>
    </w:rPr>
  </w:style>
  <w:style w:type="character" w:styleId="Rykinuoroda">
    <w:name w:val="Intense Reference"/>
    <w:basedOn w:val="Numatytasispastraiposriftas"/>
    <w:uiPriority w:val="32"/>
    <w:qFormat/>
    <w:rsid w:val="00E50D2B"/>
    <w:rPr>
      <w:b/>
      <w:bCs/>
      <w:smallCaps/>
      <w:color w:val="2F5496" w:themeColor="accent1" w:themeShade="BF"/>
      <w:spacing w:val="5"/>
    </w:rPr>
  </w:style>
  <w:style w:type="table" w:styleId="Lentelstinklelis">
    <w:name w:val="Table Grid"/>
    <w:basedOn w:val="prastojilentel"/>
    <w:uiPriority w:val="39"/>
    <w:rsid w:val="0067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1101</Words>
  <Characters>629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Jakubauskienė</dc:creator>
  <cp:keywords/>
  <dc:description/>
  <cp:lastModifiedBy>Jolanta Jakubauskienė</cp:lastModifiedBy>
  <cp:revision>5</cp:revision>
  <dcterms:created xsi:type="dcterms:W3CDTF">2026-06-26T10:13:00Z</dcterms:created>
  <dcterms:modified xsi:type="dcterms:W3CDTF">2026-06-26T10:32:00Z</dcterms:modified>
</cp:coreProperties>
</file>