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8016" w14:textId="69AA9408" w:rsidR="0050046C" w:rsidRPr="00921B47" w:rsidRDefault="0050046C" w:rsidP="0050046C">
      <w:pPr>
        <w:ind w:firstLine="1296"/>
        <w:jc w:val="center"/>
        <w:rPr>
          <w:rFonts w:ascii="Arial" w:hAnsi="Arial" w:cs="Arial"/>
          <w:b/>
          <w:bCs/>
          <w:color w:val="000000"/>
        </w:rPr>
      </w:pPr>
      <w:r w:rsidRPr="00921B47">
        <w:rPr>
          <w:rFonts w:ascii="Arial" w:hAnsi="Arial" w:cs="Arial"/>
          <w:b/>
          <w:bCs/>
          <w:color w:val="000000"/>
        </w:rPr>
        <w:t>INFORMACIJA APIE ETIKOS KOMISIJOS 2026-0</w:t>
      </w:r>
      <w:r>
        <w:rPr>
          <w:rFonts w:ascii="Arial" w:hAnsi="Arial" w:cs="Arial"/>
          <w:b/>
          <w:bCs/>
          <w:color w:val="000000"/>
        </w:rPr>
        <w:t>6</w:t>
      </w:r>
      <w:r w:rsidRPr="00921B47"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10</w:t>
      </w:r>
      <w:r w:rsidRPr="00921B47">
        <w:rPr>
          <w:rFonts w:ascii="Arial" w:hAnsi="Arial" w:cs="Arial"/>
          <w:b/>
          <w:bCs/>
          <w:color w:val="000000"/>
        </w:rPr>
        <w:t xml:space="preserve"> POSDĖDYJE PRIIMTĄ SPRENDIMĄ</w:t>
      </w:r>
      <w:r w:rsidR="00A465B6">
        <w:rPr>
          <w:rFonts w:ascii="Arial" w:hAnsi="Arial" w:cs="Arial"/>
          <w:b/>
          <w:bCs/>
          <w:color w:val="000000"/>
        </w:rPr>
        <w:t xml:space="preserve"> PRADĖTI TYRIMĄ</w:t>
      </w:r>
    </w:p>
    <w:p w14:paraId="20FCA037" w14:textId="77777777" w:rsidR="0050046C" w:rsidRDefault="0050046C" w:rsidP="0050046C">
      <w:pPr>
        <w:ind w:firstLine="1296"/>
        <w:jc w:val="center"/>
        <w:rPr>
          <w:rFonts w:ascii="Arial" w:hAnsi="Arial" w:cs="Arial"/>
          <w:color w:val="000000"/>
        </w:rPr>
      </w:pPr>
    </w:p>
    <w:p w14:paraId="169B17C1" w14:textId="77777777" w:rsidR="0050046C" w:rsidRDefault="0050046C" w:rsidP="0050046C">
      <w:pPr>
        <w:ind w:firstLine="1296"/>
        <w:jc w:val="center"/>
        <w:rPr>
          <w:rFonts w:ascii="Arial" w:hAnsi="Arial" w:cs="Arial"/>
          <w:color w:val="000000"/>
        </w:rPr>
      </w:pPr>
    </w:p>
    <w:p w14:paraId="56EAFC50" w14:textId="6E72AA14" w:rsidR="0050046C" w:rsidRPr="00A465B6" w:rsidRDefault="0050046C" w:rsidP="003F1E23">
      <w:pPr>
        <w:ind w:firstLine="1296"/>
        <w:jc w:val="both"/>
        <w:rPr>
          <w:rFonts w:ascii="Arial" w:hAnsi="Arial" w:cs="Arial"/>
        </w:rPr>
      </w:pPr>
      <w:r w:rsidRPr="00A465B6">
        <w:rPr>
          <w:rFonts w:ascii="Arial" w:hAnsi="Arial" w:cs="Arial"/>
          <w:color w:val="000000"/>
        </w:rPr>
        <w:t xml:space="preserve">Alytaus miesto savivaldybės tarybos etikos komisija 2026 m. birželio 10 d. posėdyje svarstė pareiškėjo prašymą atlikti tyrimą dėl Savivaldybės tarybos nario Tado </w:t>
      </w:r>
      <w:proofErr w:type="spellStart"/>
      <w:r w:rsidRPr="00A465B6">
        <w:rPr>
          <w:rFonts w:ascii="Arial" w:hAnsi="Arial" w:cs="Arial"/>
          <w:color w:val="000000"/>
        </w:rPr>
        <w:t>Gryn</w:t>
      </w:r>
      <w:proofErr w:type="spellEnd"/>
      <w:r w:rsidRPr="00A465B6">
        <w:rPr>
          <w:rFonts w:ascii="Arial" w:hAnsi="Arial" w:cs="Arial"/>
          <w:color w:val="000000"/>
        </w:rPr>
        <w:t xml:space="preserve"> elgesio atitikties Valstybės politikų elgesio kodekso nuostatoms</w:t>
      </w:r>
      <w:r w:rsidR="00B250EE">
        <w:rPr>
          <w:rFonts w:ascii="Arial" w:hAnsi="Arial" w:cs="Arial"/>
          <w:color w:val="000000"/>
        </w:rPr>
        <w:t>.</w:t>
      </w:r>
      <w:r w:rsidRPr="00A465B6">
        <w:rPr>
          <w:rFonts w:ascii="Arial" w:hAnsi="Arial" w:cs="Arial"/>
          <w:color w:val="000000"/>
        </w:rPr>
        <w:t xml:space="preserve"> </w:t>
      </w:r>
    </w:p>
    <w:p w14:paraId="5E5CD604" w14:textId="54999DF1" w:rsidR="003F1E23" w:rsidRDefault="003F1E23" w:rsidP="0050046C">
      <w:pPr>
        <w:tabs>
          <w:tab w:val="left" w:pos="993"/>
        </w:tabs>
        <w:suppressAutoHyphens/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50046C">
        <w:rPr>
          <w:rFonts w:ascii="Arial" w:hAnsi="Arial" w:cs="Arial"/>
          <w:color w:val="000000" w:themeColor="text1"/>
        </w:rPr>
        <w:t xml:space="preserve">Vadovaudamasi Alytaus miesto savivaldybės tarybos etikos komisijos nuostatų, patvirtintų Alytaus miesto savivaldybės tarybos </w:t>
      </w:r>
      <w:r w:rsidR="0050046C" w:rsidRPr="00F84CBF">
        <w:rPr>
          <w:rFonts w:ascii="Arial" w:hAnsi="Arial" w:cs="Arial"/>
          <w:color w:val="000000" w:themeColor="text1"/>
        </w:rPr>
        <w:t> 2021 m. gegužės 27 d. sprendim</w:t>
      </w:r>
      <w:r w:rsidR="0050046C">
        <w:rPr>
          <w:rFonts w:ascii="Arial" w:hAnsi="Arial" w:cs="Arial"/>
          <w:color w:val="000000" w:themeColor="text1"/>
        </w:rPr>
        <w:t>u</w:t>
      </w:r>
      <w:r w:rsidR="0050046C" w:rsidRPr="00F84CBF">
        <w:rPr>
          <w:rFonts w:ascii="Arial" w:hAnsi="Arial" w:cs="Arial"/>
          <w:color w:val="000000" w:themeColor="text1"/>
        </w:rPr>
        <w:t xml:space="preserve"> Nr. T-163 „Dėl Alytaus miesto savivaldybės tarybos etikos komisijos nuostatų patvirtinimo“</w:t>
      </w:r>
      <w:r w:rsidR="0050046C">
        <w:rPr>
          <w:rFonts w:ascii="Arial" w:hAnsi="Arial" w:cs="Arial"/>
          <w:color w:val="000000" w:themeColor="text1"/>
        </w:rPr>
        <w:t xml:space="preserve">, </w:t>
      </w:r>
      <w:r w:rsidR="00DA2C69">
        <w:rPr>
          <w:rFonts w:ascii="Arial" w:hAnsi="Arial" w:cs="Arial"/>
          <w:color w:val="000000" w:themeColor="text1"/>
        </w:rPr>
        <w:t xml:space="preserve">24.1, </w:t>
      </w:r>
      <w:r w:rsidR="0050046C">
        <w:rPr>
          <w:rFonts w:ascii="Arial" w:hAnsi="Arial" w:cs="Arial"/>
          <w:color w:val="000000" w:themeColor="text1"/>
        </w:rPr>
        <w:t>26.1 ir 27 punktais, Komisija nusprendė pradėti Savivaldybės tarybos nar</w:t>
      </w:r>
      <w:r w:rsidR="00DA2C69">
        <w:rPr>
          <w:rFonts w:ascii="Arial" w:hAnsi="Arial" w:cs="Arial"/>
          <w:color w:val="000000" w:themeColor="text1"/>
        </w:rPr>
        <w:t xml:space="preserve">io T. </w:t>
      </w:r>
      <w:proofErr w:type="spellStart"/>
      <w:r w:rsidR="00DA2C69">
        <w:rPr>
          <w:rFonts w:ascii="Arial" w:hAnsi="Arial" w:cs="Arial"/>
          <w:color w:val="000000" w:themeColor="text1"/>
        </w:rPr>
        <w:t>Gryn</w:t>
      </w:r>
      <w:proofErr w:type="spellEnd"/>
      <w:r w:rsidR="0050046C">
        <w:rPr>
          <w:rFonts w:ascii="Arial" w:hAnsi="Arial" w:cs="Arial"/>
          <w:color w:val="000000" w:themeColor="text1"/>
        </w:rPr>
        <w:t xml:space="preserve"> elgesio atitikties </w:t>
      </w:r>
      <w:r w:rsidR="00DA2C69">
        <w:rPr>
          <w:rFonts w:ascii="Arial" w:hAnsi="Arial" w:cs="Arial"/>
          <w:color w:val="000000" w:themeColor="text1"/>
        </w:rPr>
        <w:t xml:space="preserve">Valstybės politikų elgesio </w:t>
      </w:r>
      <w:r w:rsidR="00DA2C69" w:rsidRPr="00900C67">
        <w:rPr>
          <w:rFonts w:ascii="Arial" w:hAnsi="Arial" w:cs="Arial"/>
          <w:color w:val="000000" w:themeColor="text1"/>
        </w:rPr>
        <w:t>kodekso 4 straipsnio 3</w:t>
      </w:r>
      <w:r w:rsidR="00900C67" w:rsidRPr="00900C67">
        <w:rPr>
          <w:rFonts w:ascii="Arial" w:hAnsi="Arial" w:cs="Arial"/>
          <w:color w:val="000000" w:themeColor="text1"/>
        </w:rPr>
        <w:t xml:space="preserve"> punkto (sąžiningumas) ir 9 punkto (atsakomybė)</w:t>
      </w:r>
      <w:r w:rsidR="00DA2C69">
        <w:rPr>
          <w:rFonts w:ascii="Arial" w:hAnsi="Arial" w:cs="Arial"/>
          <w:color w:val="000000" w:themeColor="text1"/>
        </w:rPr>
        <w:t xml:space="preserve"> nuosta</w:t>
      </w:r>
      <w:r w:rsidR="0050046C">
        <w:rPr>
          <w:rFonts w:ascii="Arial" w:hAnsi="Arial" w:cs="Arial"/>
          <w:color w:val="000000" w:themeColor="text1"/>
        </w:rPr>
        <w:t>toms vertinim</w:t>
      </w:r>
      <w:r w:rsidR="00DA2C69">
        <w:rPr>
          <w:rFonts w:ascii="Arial" w:hAnsi="Arial" w:cs="Arial"/>
          <w:color w:val="000000" w:themeColor="text1"/>
        </w:rPr>
        <w:t>ą.</w:t>
      </w:r>
      <w:r>
        <w:rPr>
          <w:rFonts w:ascii="Arial" w:hAnsi="Arial" w:cs="Arial"/>
          <w:color w:val="000000" w:themeColor="text1"/>
        </w:rPr>
        <w:t xml:space="preserve"> </w:t>
      </w:r>
    </w:p>
    <w:p w14:paraId="7BE9444B" w14:textId="244D1333" w:rsidR="00A43189" w:rsidRDefault="003F1E23" w:rsidP="0050046C">
      <w:pPr>
        <w:tabs>
          <w:tab w:val="left" w:pos="993"/>
        </w:tabs>
        <w:suppressAutoHyphens/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900C67">
        <w:rPr>
          <w:rFonts w:ascii="Arial" w:hAnsi="Arial" w:cs="Arial"/>
          <w:color w:val="000000" w:themeColor="text1"/>
        </w:rPr>
        <w:t xml:space="preserve">Pažymėtina, kad </w:t>
      </w:r>
      <w:r w:rsidR="00A43189" w:rsidRPr="00A43189">
        <w:rPr>
          <w:rFonts w:ascii="Arial" w:hAnsi="Arial" w:cs="Arial"/>
          <w:color w:val="000000" w:themeColor="text1"/>
        </w:rPr>
        <w:t xml:space="preserve">Etikos komisija galimus </w:t>
      </w:r>
      <w:r w:rsidR="00900C67">
        <w:rPr>
          <w:rFonts w:ascii="Arial" w:hAnsi="Arial" w:cs="Arial"/>
          <w:color w:val="000000" w:themeColor="text1"/>
        </w:rPr>
        <w:t xml:space="preserve">Valstybės politikų elgesio kodekso </w:t>
      </w:r>
      <w:r w:rsidR="00A43189" w:rsidRPr="00A43189">
        <w:rPr>
          <w:rFonts w:ascii="Arial" w:hAnsi="Arial" w:cs="Arial"/>
          <w:color w:val="000000" w:themeColor="text1"/>
        </w:rPr>
        <w:t>pažeidimus</w:t>
      </w:r>
      <w:r w:rsidR="00900C67">
        <w:rPr>
          <w:rFonts w:ascii="Arial" w:hAnsi="Arial" w:cs="Arial"/>
          <w:color w:val="000000" w:themeColor="text1"/>
        </w:rPr>
        <w:t xml:space="preserve"> tiria,</w:t>
      </w:r>
      <w:r w:rsidR="00A43189" w:rsidRPr="00A43189">
        <w:rPr>
          <w:rFonts w:ascii="Arial" w:hAnsi="Arial" w:cs="Arial"/>
          <w:color w:val="000000" w:themeColor="text1"/>
        </w:rPr>
        <w:t xml:space="preserve"> jeigu nuo jų padarymo praėjo ne daugiau kaip vieneri metai</w:t>
      </w:r>
      <w:r w:rsidR="00900C67">
        <w:rPr>
          <w:rFonts w:ascii="Arial" w:hAnsi="Arial" w:cs="Arial"/>
          <w:color w:val="000000" w:themeColor="text1"/>
        </w:rPr>
        <w:t xml:space="preserve">. </w:t>
      </w:r>
      <w:r w:rsidR="00A43189" w:rsidRPr="00A43189">
        <w:rPr>
          <w:rFonts w:ascii="Arial" w:hAnsi="Arial" w:cs="Arial"/>
          <w:color w:val="000000" w:themeColor="text1"/>
        </w:rPr>
        <w:t> </w:t>
      </w:r>
    </w:p>
    <w:p w14:paraId="2A9B46C5" w14:textId="3BE64D8A" w:rsidR="00DA2C69" w:rsidRPr="003F1E23" w:rsidRDefault="00DA2C69" w:rsidP="0050046C">
      <w:pPr>
        <w:tabs>
          <w:tab w:val="left" w:pos="993"/>
        </w:tabs>
        <w:suppressAutoHyphens/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3F1E23">
        <w:rPr>
          <w:rFonts w:ascii="Arial" w:hAnsi="Arial" w:cs="Arial"/>
          <w:color w:val="000000" w:themeColor="text1"/>
        </w:rPr>
        <w:tab/>
      </w:r>
      <w:r w:rsidRPr="003F1E23">
        <w:rPr>
          <w:rFonts w:ascii="Arial" w:hAnsi="Arial" w:cs="Arial"/>
          <w:b/>
          <w:bCs/>
          <w:color w:val="000000" w:themeColor="text1"/>
        </w:rPr>
        <w:t>Tyrimo pradėjimas savaime nereiškia įstatymo pažeidimo.</w:t>
      </w:r>
    </w:p>
    <w:p w14:paraId="61514BEA" w14:textId="0D3981F3" w:rsidR="0050046C" w:rsidRDefault="00C6448A" w:rsidP="0050046C">
      <w:pPr>
        <w:tabs>
          <w:tab w:val="left" w:pos="993"/>
        </w:tabs>
        <w:suppressAutoHyphens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ab/>
      </w:r>
      <w:r w:rsidR="003F1E23">
        <w:rPr>
          <w:rFonts w:ascii="Arial" w:hAnsi="Arial" w:cs="Arial"/>
          <w:color w:val="000000" w:themeColor="text1"/>
        </w:rPr>
        <w:tab/>
      </w:r>
      <w:r w:rsidR="0050046C" w:rsidRPr="00AF1639">
        <w:rPr>
          <w:rFonts w:ascii="Arial" w:hAnsi="Arial" w:cs="Arial"/>
        </w:rPr>
        <w:t xml:space="preserve">Balsavimas. Už – </w:t>
      </w:r>
      <w:r w:rsidR="00DA2C69">
        <w:rPr>
          <w:rFonts w:ascii="Arial" w:hAnsi="Arial" w:cs="Arial"/>
        </w:rPr>
        <w:t>10</w:t>
      </w:r>
      <w:r w:rsidR="0050046C" w:rsidRPr="00AF1639">
        <w:rPr>
          <w:rFonts w:ascii="Arial" w:hAnsi="Arial" w:cs="Arial"/>
        </w:rPr>
        <w:t xml:space="preserve"> (S. Adžgauskas, O. Balevičiūtė, A. Baublys, K. Dambrauskas, </w:t>
      </w:r>
      <w:r w:rsidR="00DA2C69">
        <w:rPr>
          <w:rFonts w:ascii="Arial" w:hAnsi="Arial" w:cs="Arial"/>
        </w:rPr>
        <w:t xml:space="preserve">V. Jazepčikas, J. Bratkauskaitė-Jurkšienė, </w:t>
      </w:r>
      <w:r w:rsidR="0050046C" w:rsidRPr="00AF1639">
        <w:rPr>
          <w:rFonts w:ascii="Arial" w:hAnsi="Arial" w:cs="Arial"/>
        </w:rPr>
        <w:t xml:space="preserve">L.V. </w:t>
      </w:r>
      <w:proofErr w:type="spellStart"/>
      <w:r w:rsidR="0050046C" w:rsidRPr="00AF1639">
        <w:rPr>
          <w:rFonts w:ascii="Arial" w:hAnsi="Arial" w:cs="Arial"/>
        </w:rPr>
        <w:t>Kirkliauskienė</w:t>
      </w:r>
      <w:proofErr w:type="spellEnd"/>
      <w:r w:rsidR="0050046C">
        <w:rPr>
          <w:rFonts w:ascii="Arial" w:hAnsi="Arial" w:cs="Arial"/>
        </w:rPr>
        <w:t xml:space="preserve">, </w:t>
      </w:r>
      <w:r w:rsidR="00DA2C69">
        <w:rPr>
          <w:rFonts w:ascii="Arial" w:hAnsi="Arial" w:cs="Arial"/>
        </w:rPr>
        <w:t xml:space="preserve">V. Račkauskas, </w:t>
      </w:r>
      <w:r w:rsidR="0050046C">
        <w:rPr>
          <w:rFonts w:ascii="Arial" w:hAnsi="Arial" w:cs="Arial"/>
        </w:rPr>
        <w:t>K. Šlekys</w:t>
      </w:r>
      <w:r w:rsidR="00DA2C69">
        <w:rPr>
          <w:rFonts w:ascii="Arial" w:hAnsi="Arial" w:cs="Arial"/>
        </w:rPr>
        <w:t xml:space="preserve">, </w:t>
      </w:r>
      <w:r w:rsidR="00DA2C69" w:rsidRPr="00AF1639">
        <w:rPr>
          <w:rFonts w:ascii="Arial" w:hAnsi="Arial" w:cs="Arial"/>
        </w:rPr>
        <w:t>V. Vencius</w:t>
      </w:r>
      <w:r w:rsidR="0050046C" w:rsidRPr="00AF1639">
        <w:rPr>
          <w:rFonts w:ascii="Arial" w:hAnsi="Arial" w:cs="Arial"/>
        </w:rPr>
        <w:t xml:space="preserve">). Prieš – </w:t>
      </w:r>
      <w:r w:rsidR="00DA2C69">
        <w:rPr>
          <w:rFonts w:ascii="Arial" w:hAnsi="Arial" w:cs="Arial"/>
        </w:rPr>
        <w:t xml:space="preserve">0. </w:t>
      </w:r>
      <w:r w:rsidR="0050046C">
        <w:rPr>
          <w:rFonts w:ascii="Arial" w:hAnsi="Arial" w:cs="Arial"/>
        </w:rPr>
        <w:t xml:space="preserve"> </w:t>
      </w:r>
      <w:r w:rsidR="0050046C" w:rsidRPr="00AF1639">
        <w:rPr>
          <w:rFonts w:ascii="Arial" w:hAnsi="Arial" w:cs="Arial"/>
        </w:rPr>
        <w:t xml:space="preserve"> </w:t>
      </w:r>
    </w:p>
    <w:p w14:paraId="6E572523" w14:textId="77777777" w:rsidR="00900C67" w:rsidRDefault="00900C67" w:rsidP="0050046C">
      <w:pPr>
        <w:tabs>
          <w:tab w:val="left" w:pos="993"/>
        </w:tabs>
        <w:suppressAutoHyphens/>
        <w:spacing w:after="120"/>
        <w:jc w:val="both"/>
        <w:rPr>
          <w:rFonts w:ascii="Arial" w:hAnsi="Arial" w:cs="Arial"/>
        </w:rPr>
      </w:pPr>
    </w:p>
    <w:p w14:paraId="3F826B35" w14:textId="32762A71" w:rsidR="00900C67" w:rsidRDefault="00900C67" w:rsidP="00C6448A">
      <w:pPr>
        <w:tabs>
          <w:tab w:val="left" w:pos="993"/>
        </w:tabs>
        <w:suppressAutoHyphens/>
        <w:spacing w:after="1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8A4A66" w14:textId="77777777" w:rsidR="00900C67" w:rsidRDefault="00900C67" w:rsidP="00921B47">
      <w:pPr>
        <w:ind w:firstLine="1296"/>
        <w:jc w:val="center"/>
        <w:rPr>
          <w:rFonts w:ascii="Arial" w:hAnsi="Arial" w:cs="Arial"/>
          <w:b/>
          <w:bCs/>
          <w:color w:val="000000"/>
        </w:rPr>
      </w:pPr>
    </w:p>
    <w:p w14:paraId="56659F07" w14:textId="77777777" w:rsidR="00900C67" w:rsidRDefault="00900C67" w:rsidP="00921B47">
      <w:pPr>
        <w:ind w:firstLine="1296"/>
        <w:jc w:val="center"/>
        <w:rPr>
          <w:rFonts w:ascii="Arial" w:hAnsi="Arial" w:cs="Arial"/>
          <w:b/>
          <w:bCs/>
          <w:color w:val="000000"/>
        </w:rPr>
      </w:pPr>
    </w:p>
    <w:p w14:paraId="7DC93724" w14:textId="77777777" w:rsidR="00900C67" w:rsidRDefault="00900C67" w:rsidP="00921B47">
      <w:pPr>
        <w:ind w:firstLine="1296"/>
        <w:jc w:val="center"/>
        <w:rPr>
          <w:rFonts w:ascii="Arial" w:hAnsi="Arial" w:cs="Arial"/>
          <w:b/>
          <w:bCs/>
          <w:color w:val="000000"/>
        </w:rPr>
      </w:pPr>
    </w:p>
    <w:p w14:paraId="0205C264" w14:textId="77777777" w:rsidR="00900C67" w:rsidRDefault="00900C67" w:rsidP="00921B47">
      <w:pPr>
        <w:ind w:firstLine="1296"/>
        <w:jc w:val="center"/>
        <w:rPr>
          <w:rFonts w:ascii="Arial" w:hAnsi="Arial" w:cs="Arial"/>
          <w:b/>
          <w:bCs/>
          <w:color w:val="000000"/>
        </w:rPr>
      </w:pPr>
    </w:p>
    <w:p w14:paraId="266C2492" w14:textId="77777777" w:rsidR="00900C67" w:rsidRDefault="00900C67" w:rsidP="00921B47">
      <w:pPr>
        <w:ind w:firstLine="1296"/>
        <w:jc w:val="center"/>
        <w:rPr>
          <w:rFonts w:ascii="Arial" w:hAnsi="Arial" w:cs="Arial"/>
          <w:b/>
          <w:bCs/>
          <w:color w:val="000000"/>
        </w:rPr>
      </w:pPr>
    </w:p>
    <w:p w14:paraId="791B7F7B" w14:textId="77777777" w:rsidR="00900C67" w:rsidRDefault="00900C67" w:rsidP="00921B47">
      <w:pPr>
        <w:ind w:firstLine="1296"/>
        <w:jc w:val="center"/>
        <w:rPr>
          <w:rFonts w:ascii="Arial" w:hAnsi="Arial" w:cs="Arial"/>
          <w:b/>
          <w:bCs/>
          <w:color w:val="000000"/>
        </w:rPr>
      </w:pPr>
    </w:p>
    <w:p w14:paraId="42255BC9" w14:textId="77777777" w:rsidR="00900C67" w:rsidRDefault="00900C67" w:rsidP="00921B47">
      <w:pPr>
        <w:ind w:firstLine="1296"/>
        <w:jc w:val="center"/>
        <w:rPr>
          <w:rFonts w:ascii="Arial" w:hAnsi="Arial" w:cs="Arial"/>
          <w:b/>
          <w:bCs/>
          <w:color w:val="000000"/>
        </w:rPr>
      </w:pPr>
    </w:p>
    <w:p w14:paraId="40B35066" w14:textId="77777777" w:rsidR="00900C67" w:rsidRDefault="00900C67" w:rsidP="00921B47">
      <w:pPr>
        <w:ind w:firstLine="1296"/>
        <w:jc w:val="center"/>
        <w:rPr>
          <w:rFonts w:ascii="Arial" w:hAnsi="Arial" w:cs="Arial"/>
          <w:b/>
          <w:bCs/>
          <w:color w:val="000000"/>
        </w:rPr>
      </w:pPr>
    </w:p>
    <w:p w14:paraId="00C8E74E" w14:textId="77777777" w:rsidR="00900C67" w:rsidRDefault="00900C67" w:rsidP="00921B47">
      <w:pPr>
        <w:ind w:firstLine="1296"/>
        <w:jc w:val="center"/>
        <w:rPr>
          <w:rFonts w:ascii="Arial" w:hAnsi="Arial" w:cs="Arial"/>
          <w:b/>
          <w:bCs/>
          <w:color w:val="000000"/>
        </w:rPr>
      </w:pPr>
    </w:p>
    <w:p w14:paraId="5D219ACB" w14:textId="77777777" w:rsidR="00900C67" w:rsidRDefault="00900C67" w:rsidP="00921B47">
      <w:pPr>
        <w:ind w:firstLine="1296"/>
        <w:jc w:val="center"/>
        <w:rPr>
          <w:rFonts w:ascii="Arial" w:hAnsi="Arial" w:cs="Arial"/>
          <w:b/>
          <w:bCs/>
          <w:color w:val="000000"/>
        </w:rPr>
      </w:pPr>
    </w:p>
    <w:p w14:paraId="3A164833" w14:textId="77777777" w:rsidR="00900C67" w:rsidRDefault="00900C67" w:rsidP="00921B47">
      <w:pPr>
        <w:ind w:firstLine="1296"/>
        <w:jc w:val="center"/>
        <w:rPr>
          <w:rFonts w:ascii="Arial" w:hAnsi="Arial" w:cs="Arial"/>
          <w:b/>
          <w:bCs/>
          <w:color w:val="000000"/>
        </w:rPr>
      </w:pPr>
    </w:p>
    <w:p w14:paraId="420CBFA6" w14:textId="77777777" w:rsidR="00900C67" w:rsidRDefault="00900C67" w:rsidP="00921B47">
      <w:pPr>
        <w:ind w:firstLine="1296"/>
        <w:jc w:val="center"/>
        <w:rPr>
          <w:rFonts w:ascii="Arial" w:hAnsi="Arial" w:cs="Arial"/>
          <w:b/>
          <w:bCs/>
          <w:color w:val="000000"/>
        </w:rPr>
      </w:pPr>
    </w:p>
    <w:sectPr w:rsidR="00900C67" w:rsidSect="00A465B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5E"/>
    <w:rsid w:val="00025E5E"/>
    <w:rsid w:val="000445D0"/>
    <w:rsid w:val="00085AE1"/>
    <w:rsid w:val="00142766"/>
    <w:rsid w:val="002410BF"/>
    <w:rsid w:val="002C388D"/>
    <w:rsid w:val="00311538"/>
    <w:rsid w:val="003C4A0D"/>
    <w:rsid w:val="003F1E23"/>
    <w:rsid w:val="00461FE7"/>
    <w:rsid w:val="0050046C"/>
    <w:rsid w:val="005F707C"/>
    <w:rsid w:val="00816A80"/>
    <w:rsid w:val="0088016D"/>
    <w:rsid w:val="00900C67"/>
    <w:rsid w:val="00921B47"/>
    <w:rsid w:val="009A45A3"/>
    <w:rsid w:val="00A2246F"/>
    <w:rsid w:val="00A43189"/>
    <w:rsid w:val="00A465B6"/>
    <w:rsid w:val="00B250EE"/>
    <w:rsid w:val="00C6448A"/>
    <w:rsid w:val="00DA2C69"/>
    <w:rsid w:val="00F3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292C"/>
  <w15:chartTrackingRefBased/>
  <w15:docId w15:val="{134B7E0F-7426-4E7F-802E-CEB73316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45A3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25E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5E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5E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5E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5E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5E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5E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5E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5E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5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5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5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5E5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5E5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5E5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5E5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5E5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5E5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5E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5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5E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5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5E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5E5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5E5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25E5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5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5E5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5E5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rsid w:val="009A45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Grinienė</dc:creator>
  <cp:keywords/>
  <dc:description/>
  <cp:lastModifiedBy>Jūratė Grinienė</cp:lastModifiedBy>
  <cp:revision>6</cp:revision>
  <dcterms:created xsi:type="dcterms:W3CDTF">2026-03-13T06:35:00Z</dcterms:created>
  <dcterms:modified xsi:type="dcterms:W3CDTF">2026-06-10T13:12:00Z</dcterms:modified>
</cp:coreProperties>
</file>