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078EE" w14:textId="2A78F4E2" w:rsidR="002834A0" w:rsidRPr="002834A0" w:rsidRDefault="002834A0" w:rsidP="002834A0">
      <w:pPr>
        <w:spacing w:after="0" w:line="240" w:lineRule="auto"/>
        <w:ind w:left="5184"/>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               </w:t>
      </w:r>
      <w:r w:rsidRPr="002834A0">
        <w:rPr>
          <w:rFonts w:ascii="Times New Roman" w:eastAsia="Times New Roman" w:hAnsi="Times New Roman" w:cs="Times New Roman"/>
          <w:kern w:val="0"/>
          <w:sz w:val="24"/>
          <w:szCs w:val="24"/>
          <w:lang w:eastAsia="lt-LT"/>
          <w14:ligatures w14:val="none"/>
        </w:rPr>
        <w:t>PATVIRTINTA</w:t>
      </w:r>
    </w:p>
    <w:p w14:paraId="1BAC084C" w14:textId="77777777" w:rsidR="002834A0" w:rsidRPr="002834A0" w:rsidRDefault="002834A0" w:rsidP="002834A0">
      <w:pPr>
        <w:spacing w:after="0" w:line="240" w:lineRule="auto"/>
        <w:ind w:left="5184"/>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Alytaus miesto savivaldybės mero</w:t>
      </w:r>
    </w:p>
    <w:p w14:paraId="31C70A2D" w14:textId="77777777" w:rsidR="002834A0" w:rsidRPr="002834A0" w:rsidRDefault="002834A0" w:rsidP="002834A0">
      <w:pPr>
        <w:spacing w:after="0" w:line="240" w:lineRule="auto"/>
        <w:ind w:left="3888" w:firstLine="1296"/>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2016 m. birželio 28 d. </w:t>
      </w:r>
    </w:p>
    <w:p w14:paraId="3BDE2D86" w14:textId="77777777" w:rsidR="002834A0" w:rsidRPr="002834A0" w:rsidRDefault="002834A0" w:rsidP="002834A0">
      <w:pPr>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potvarkiu Nr.  MP1-60 (4.1)</w:t>
      </w:r>
    </w:p>
    <w:p w14:paraId="55854AF7" w14:textId="77777777" w:rsidR="002834A0" w:rsidRPr="002834A0" w:rsidRDefault="002834A0" w:rsidP="002834A0">
      <w:pPr>
        <w:spacing w:after="0" w:line="240" w:lineRule="auto"/>
        <w:ind w:left="5184"/>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(Alytaus miesto savivaldybės mero</w:t>
      </w:r>
    </w:p>
    <w:p w14:paraId="7599C509" w14:textId="441CE86C" w:rsidR="002834A0" w:rsidRPr="002834A0" w:rsidRDefault="002834A0" w:rsidP="002834A0">
      <w:pPr>
        <w:spacing w:after="0" w:line="240" w:lineRule="auto"/>
        <w:ind w:firstLine="1296"/>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w:t>
      </w:r>
      <w:r w:rsidRPr="002834A0">
        <w:rPr>
          <w:rFonts w:ascii="TimesLT" w:eastAsia="Calibri" w:hAnsi="TimesLT" w:cs="Times New Roman"/>
          <w:kern w:val="0"/>
          <w:sz w:val="24"/>
          <w:szCs w:val="20"/>
          <w:lang w:eastAsia="lt-LT"/>
          <w14:ligatures w14:val="none"/>
        </w:rPr>
        <w:tab/>
        <w:t xml:space="preserve">                2026 m. </w:t>
      </w:r>
      <w:r>
        <w:rPr>
          <w:rFonts w:ascii="TimesLT" w:eastAsia="Calibri" w:hAnsi="TimesLT" w:cs="Times New Roman"/>
          <w:kern w:val="0"/>
          <w:sz w:val="24"/>
          <w:szCs w:val="20"/>
          <w:lang w:eastAsia="lt-LT"/>
          <w14:ligatures w14:val="none"/>
        </w:rPr>
        <w:t>rugpjūčio 12</w:t>
      </w:r>
      <w:r w:rsidRPr="002834A0">
        <w:rPr>
          <w:rFonts w:ascii="TimesLT" w:eastAsia="Calibri" w:hAnsi="TimesLT" w:cs="Times New Roman"/>
          <w:kern w:val="0"/>
          <w:sz w:val="24"/>
          <w:szCs w:val="20"/>
          <w:lang w:eastAsia="lt-LT"/>
          <w14:ligatures w14:val="none"/>
        </w:rPr>
        <w:t xml:space="preserve"> d.</w:t>
      </w:r>
    </w:p>
    <w:p w14:paraId="2728EC46" w14:textId="083F4869" w:rsidR="002834A0" w:rsidRPr="002834A0" w:rsidRDefault="002834A0" w:rsidP="002834A0">
      <w:pPr>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r>
      <w:r w:rsidRPr="002834A0">
        <w:rPr>
          <w:rFonts w:ascii="TimesLT" w:eastAsia="Calibri" w:hAnsi="TimesLT" w:cs="Times New Roman"/>
          <w:kern w:val="0"/>
          <w:sz w:val="24"/>
          <w:szCs w:val="20"/>
          <w:lang w:eastAsia="lt-LT"/>
          <w14:ligatures w14:val="none"/>
        </w:rPr>
        <w:tab/>
      </w:r>
      <w:r w:rsidRPr="002834A0">
        <w:rPr>
          <w:rFonts w:ascii="TimesLT" w:eastAsia="Calibri" w:hAnsi="TimesLT" w:cs="Times New Roman"/>
          <w:kern w:val="0"/>
          <w:sz w:val="24"/>
          <w:szCs w:val="20"/>
          <w:lang w:eastAsia="lt-LT"/>
          <w14:ligatures w14:val="none"/>
        </w:rPr>
        <w:tab/>
      </w:r>
      <w:r w:rsidRPr="002834A0">
        <w:rPr>
          <w:rFonts w:ascii="TimesLT" w:eastAsia="Calibri" w:hAnsi="TimesLT" w:cs="Times New Roman"/>
          <w:kern w:val="0"/>
          <w:sz w:val="24"/>
          <w:szCs w:val="20"/>
          <w:lang w:eastAsia="lt-LT"/>
          <w14:ligatures w14:val="none"/>
        </w:rPr>
        <w:tab/>
        <w:t xml:space="preserve">                potvarkio Nr. </w:t>
      </w:r>
      <w:r>
        <w:rPr>
          <w:rFonts w:ascii="TimesLT" w:eastAsia="Calibri" w:hAnsi="TimesLT" w:cs="Times New Roman"/>
          <w:kern w:val="0"/>
          <w:sz w:val="24"/>
          <w:szCs w:val="20"/>
          <w:lang w:eastAsia="lt-LT"/>
          <w14:ligatures w14:val="none"/>
        </w:rPr>
        <w:t>M-337</w:t>
      </w:r>
    </w:p>
    <w:p w14:paraId="67FCF299" w14:textId="77777777" w:rsidR="002834A0" w:rsidRPr="002834A0" w:rsidRDefault="002834A0" w:rsidP="002834A0">
      <w:pPr>
        <w:spacing w:after="0" w:line="240" w:lineRule="auto"/>
        <w:ind w:left="5184"/>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                redakcija)</w:t>
      </w:r>
    </w:p>
    <w:p w14:paraId="6DF3C81F" w14:textId="77777777" w:rsidR="002834A0" w:rsidRPr="002834A0" w:rsidRDefault="002834A0" w:rsidP="002834A0">
      <w:pPr>
        <w:tabs>
          <w:tab w:val="left" w:pos="1296"/>
          <w:tab w:val="left" w:pos="2592"/>
          <w:tab w:val="left" w:pos="7200"/>
          <w:tab w:val="left" w:pos="8115"/>
        </w:tabs>
        <w:spacing w:after="0" w:line="240" w:lineRule="auto"/>
        <w:rPr>
          <w:rFonts w:ascii="Times New Roman" w:eastAsia="Times New Roman" w:hAnsi="Times New Roman" w:cs="Times New Roman"/>
          <w:kern w:val="0"/>
          <w:sz w:val="24"/>
          <w:szCs w:val="20"/>
          <w:lang w:eastAsia="lt-LT"/>
          <w14:ligatures w14:val="none"/>
        </w:rPr>
      </w:pPr>
      <w:r w:rsidRPr="002834A0">
        <w:rPr>
          <w:rFonts w:ascii="TimesLT" w:eastAsia="Times New Roman" w:hAnsi="TimesLT" w:cs="Times New Roman"/>
          <w:kern w:val="0"/>
          <w:sz w:val="24"/>
          <w:szCs w:val="20"/>
          <w14:ligatures w14:val="none"/>
        </w:rPr>
        <w:tab/>
      </w:r>
    </w:p>
    <w:p w14:paraId="3C5146B9" w14:textId="77777777" w:rsidR="002834A0" w:rsidRPr="002834A0" w:rsidRDefault="002834A0" w:rsidP="002834A0">
      <w:pPr>
        <w:spacing w:after="0" w:line="240" w:lineRule="auto"/>
        <w:rPr>
          <w:rFonts w:ascii="Times New Roman" w:eastAsia="Times New Roman" w:hAnsi="Times New Roman" w:cs="Times New Roman"/>
          <w:kern w:val="0"/>
          <w:sz w:val="24"/>
          <w:szCs w:val="20"/>
          <w:lang w:eastAsia="lt-LT"/>
          <w14:ligatures w14:val="none"/>
        </w:rPr>
      </w:pPr>
    </w:p>
    <w:p w14:paraId="1512EB9F" w14:textId="77777777" w:rsidR="002834A0" w:rsidRPr="002834A0" w:rsidRDefault="002834A0" w:rsidP="002834A0">
      <w:pPr>
        <w:autoSpaceDE w:val="0"/>
        <w:autoSpaceDN w:val="0"/>
        <w:adjustRightInd w:val="0"/>
        <w:spacing w:after="0" w:line="240" w:lineRule="auto"/>
        <w:jc w:val="center"/>
        <w:rPr>
          <w:rFonts w:ascii="TimesLT" w:eastAsia="Calibri" w:hAnsi="TimesLT" w:cs="Times New Roman"/>
          <w:b/>
          <w:bCs/>
          <w:kern w:val="0"/>
          <w:sz w:val="24"/>
          <w:szCs w:val="20"/>
          <w:lang w:eastAsia="lt-LT"/>
          <w14:ligatures w14:val="none"/>
        </w:rPr>
      </w:pPr>
      <w:r w:rsidRPr="002834A0">
        <w:rPr>
          <w:rFonts w:ascii="TimesLT" w:eastAsia="Calibri" w:hAnsi="TimesLT" w:cs="Times New Roman"/>
          <w:b/>
          <w:bCs/>
          <w:kern w:val="0"/>
          <w:sz w:val="24"/>
          <w:szCs w:val="20"/>
          <w:lang w:eastAsia="lt-LT"/>
          <w14:ligatures w14:val="none"/>
        </w:rPr>
        <w:t xml:space="preserve">ALYTAUS </w:t>
      </w:r>
      <w:r w:rsidRPr="002834A0">
        <w:rPr>
          <w:rFonts w:ascii="Times New Roman" w:eastAsia="Calibri" w:hAnsi="Times New Roman" w:cs="Times New Roman"/>
          <w:b/>
          <w:bCs/>
          <w:kern w:val="0"/>
          <w:sz w:val="24"/>
          <w:szCs w:val="20"/>
          <w:lang w:eastAsia="lt-LT"/>
          <w14:ligatures w14:val="none"/>
        </w:rPr>
        <w:t xml:space="preserve">PANEMUNĖS </w:t>
      </w:r>
      <w:r w:rsidRPr="002834A0">
        <w:rPr>
          <w:rFonts w:ascii="Times New Roman" w:eastAsia="Calibri" w:hAnsi="Times New Roman" w:cs="Times New Roman"/>
          <w:b/>
          <w:kern w:val="0"/>
          <w:sz w:val="24"/>
          <w:szCs w:val="20"/>
          <w:lang w:eastAsia="lt-LT"/>
          <w14:ligatures w14:val="none"/>
        </w:rPr>
        <w:t>PROGIMNAZIJ</w:t>
      </w:r>
      <w:r w:rsidRPr="002834A0">
        <w:rPr>
          <w:rFonts w:ascii="Times New Roman" w:eastAsia="Calibri" w:hAnsi="Times New Roman" w:cs="Times New Roman"/>
          <w:b/>
          <w:bCs/>
          <w:kern w:val="0"/>
          <w:sz w:val="24"/>
          <w:szCs w:val="20"/>
          <w:lang w:eastAsia="lt-LT"/>
          <w14:ligatures w14:val="none"/>
        </w:rPr>
        <w:t>OS</w:t>
      </w:r>
      <w:r w:rsidRPr="002834A0">
        <w:rPr>
          <w:rFonts w:ascii="Times New Roman,Bold" w:eastAsia="Calibri" w:hAnsi="Times New Roman,Bold" w:cs="Times New Roman,Bold"/>
          <w:b/>
          <w:bCs/>
          <w:kern w:val="0"/>
          <w:sz w:val="24"/>
          <w:szCs w:val="20"/>
          <w:lang w:eastAsia="lt-LT"/>
          <w14:ligatures w14:val="none"/>
        </w:rPr>
        <w:t xml:space="preserve"> </w:t>
      </w:r>
      <w:r w:rsidRPr="002834A0">
        <w:rPr>
          <w:rFonts w:ascii="TimesLT" w:eastAsia="Calibri" w:hAnsi="TimesLT" w:cs="Times New Roman"/>
          <w:b/>
          <w:bCs/>
          <w:kern w:val="0"/>
          <w:sz w:val="24"/>
          <w:szCs w:val="20"/>
          <w:lang w:eastAsia="lt-LT"/>
          <w14:ligatures w14:val="none"/>
        </w:rPr>
        <w:t xml:space="preserve">DIREKTORIAUS </w:t>
      </w:r>
    </w:p>
    <w:p w14:paraId="11E5E006" w14:textId="77777777" w:rsidR="002834A0" w:rsidRPr="002834A0" w:rsidRDefault="002834A0" w:rsidP="002834A0">
      <w:pPr>
        <w:autoSpaceDE w:val="0"/>
        <w:autoSpaceDN w:val="0"/>
        <w:adjustRightInd w:val="0"/>
        <w:spacing w:after="0" w:line="240" w:lineRule="auto"/>
        <w:jc w:val="center"/>
        <w:rPr>
          <w:rFonts w:ascii="Times New Roman,Bold" w:eastAsia="Calibri" w:hAnsi="Times New Roman,Bold" w:cs="Times New Roman,Bold"/>
          <w:b/>
          <w:bCs/>
          <w:kern w:val="0"/>
          <w:sz w:val="24"/>
          <w:szCs w:val="20"/>
          <w:lang w:eastAsia="lt-LT"/>
          <w14:ligatures w14:val="none"/>
        </w:rPr>
      </w:pPr>
      <w:r w:rsidRPr="002834A0">
        <w:rPr>
          <w:rFonts w:ascii="Times New Roman,Bold" w:eastAsia="Calibri" w:hAnsi="Times New Roman,Bold" w:cs="Times New Roman,Bold"/>
          <w:b/>
          <w:bCs/>
          <w:kern w:val="0"/>
          <w:sz w:val="24"/>
          <w:szCs w:val="20"/>
          <w:lang w:eastAsia="lt-LT"/>
          <w14:ligatures w14:val="none"/>
        </w:rPr>
        <w:t>PAREIGYBĖS APRAŠYMAS</w:t>
      </w:r>
    </w:p>
    <w:p w14:paraId="3ACFEE91" w14:textId="77777777" w:rsidR="002834A0" w:rsidRPr="002834A0" w:rsidRDefault="002834A0" w:rsidP="002834A0">
      <w:pPr>
        <w:autoSpaceDE w:val="0"/>
        <w:autoSpaceDN w:val="0"/>
        <w:adjustRightInd w:val="0"/>
        <w:spacing w:after="0" w:line="240" w:lineRule="auto"/>
        <w:rPr>
          <w:rFonts w:ascii="Times New Roman,Bold" w:eastAsia="Calibri" w:hAnsi="Times New Roman,Bold" w:cs="Times New Roman,Bold"/>
          <w:b/>
          <w:bCs/>
          <w:kern w:val="0"/>
          <w:sz w:val="24"/>
          <w:szCs w:val="20"/>
          <w:lang w:eastAsia="lt-LT"/>
          <w14:ligatures w14:val="none"/>
        </w:rPr>
      </w:pPr>
    </w:p>
    <w:p w14:paraId="560006D8"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kern w:val="0"/>
          <w:sz w:val="24"/>
          <w:szCs w:val="20"/>
          <w:lang w:eastAsia="lt-LT"/>
          <w14:ligatures w14:val="none"/>
        </w:rPr>
      </w:pPr>
      <w:r w:rsidRPr="002834A0">
        <w:rPr>
          <w:rFonts w:ascii="Times New Roman" w:eastAsia="Calibri" w:hAnsi="Times New Roman" w:cs="Times New Roman"/>
          <w:b/>
          <w:bCs/>
          <w:kern w:val="0"/>
          <w:sz w:val="24"/>
          <w:szCs w:val="20"/>
          <w:lang w:eastAsia="lt-LT"/>
          <w14:ligatures w14:val="none"/>
        </w:rPr>
        <w:t xml:space="preserve">I SKYRIUS </w:t>
      </w:r>
    </w:p>
    <w:p w14:paraId="5A1361F6"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kern w:val="0"/>
          <w:sz w:val="24"/>
          <w:szCs w:val="20"/>
          <w:lang w:eastAsia="lt-LT"/>
          <w14:ligatures w14:val="none"/>
        </w:rPr>
      </w:pPr>
      <w:r w:rsidRPr="002834A0">
        <w:rPr>
          <w:rFonts w:ascii="Times New Roman" w:eastAsia="Calibri" w:hAnsi="Times New Roman" w:cs="Times New Roman"/>
          <w:b/>
          <w:bCs/>
          <w:kern w:val="0"/>
          <w:sz w:val="24"/>
          <w:szCs w:val="20"/>
          <w:lang w:eastAsia="lt-LT"/>
          <w14:ligatures w14:val="none"/>
        </w:rPr>
        <w:t>PAREIGYBĖ</w:t>
      </w:r>
    </w:p>
    <w:p w14:paraId="34A1FDDF" w14:textId="77777777" w:rsidR="002834A0" w:rsidRPr="002834A0" w:rsidRDefault="002834A0" w:rsidP="002834A0">
      <w:pPr>
        <w:autoSpaceDE w:val="0"/>
        <w:autoSpaceDN w:val="0"/>
        <w:adjustRightInd w:val="0"/>
        <w:spacing w:after="0" w:line="240" w:lineRule="auto"/>
        <w:ind w:left="1080"/>
        <w:contextualSpacing/>
        <w:jc w:val="center"/>
        <w:rPr>
          <w:rFonts w:ascii="Times New Roman,Bold" w:eastAsia="Calibri" w:hAnsi="Times New Roman,Bold" w:cs="Times New Roman,Bold"/>
          <w:b/>
          <w:bCs/>
          <w:kern w:val="0"/>
          <w:sz w:val="24"/>
          <w:szCs w:val="24"/>
          <w14:ligatures w14:val="none"/>
        </w:rPr>
      </w:pPr>
    </w:p>
    <w:p w14:paraId="4595363E"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1. Biudžetinės įstaigos </w:t>
      </w:r>
      <w:r w:rsidRPr="002834A0">
        <w:rPr>
          <w:rFonts w:ascii="Times New Roman" w:eastAsia="Calibri" w:hAnsi="Times New Roman" w:cs="Times New Roman"/>
          <w:kern w:val="0"/>
          <w:sz w:val="24"/>
          <w:szCs w:val="20"/>
          <w:lang w:eastAsia="lt-LT"/>
          <w14:ligatures w14:val="none"/>
        </w:rPr>
        <w:t>Panemunės progimnazijos</w:t>
      </w:r>
      <w:r w:rsidRPr="002834A0">
        <w:rPr>
          <w:rFonts w:ascii="TimesLT" w:eastAsia="Calibri" w:hAnsi="TimesLT" w:cs="Times New Roman"/>
          <w:kern w:val="0"/>
          <w:sz w:val="24"/>
          <w:szCs w:val="20"/>
          <w:lang w:eastAsia="lt-LT"/>
          <w14:ligatures w14:val="none"/>
        </w:rPr>
        <w:t xml:space="preserve"> direktoriaus pareigybė yra priskiriama biudžetinių įstaigų vadovų ir jų pavaduotojų grupei.</w:t>
      </w:r>
    </w:p>
    <w:p w14:paraId="084EC763"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2. Pareigybės lygis – A1.</w:t>
      </w:r>
    </w:p>
    <w:p w14:paraId="5143D2CB"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color w:val="000000"/>
          <w:kern w:val="0"/>
          <w:sz w:val="24"/>
          <w:szCs w:val="20"/>
          <w:lang w:eastAsia="lt-LT"/>
          <w14:ligatures w14:val="none"/>
        </w:rPr>
        <w:t xml:space="preserve">3. </w:t>
      </w:r>
      <w:r w:rsidRPr="002834A0">
        <w:rPr>
          <w:rFonts w:ascii="Times New Roman" w:eastAsia="Calibri" w:hAnsi="Times New Roman" w:cs="Times New Roman"/>
          <w:color w:val="000000"/>
          <w:kern w:val="0"/>
          <w:sz w:val="24"/>
          <w:szCs w:val="20"/>
          <w:lang w:eastAsia="lt-LT"/>
          <w14:ligatures w14:val="none"/>
        </w:rPr>
        <w:t>Pareigybės paskirtis – planuoti, organizuoti ir kontroliuoti</w:t>
      </w:r>
      <w:r w:rsidRPr="002834A0">
        <w:rPr>
          <w:rFonts w:ascii="TimesLT" w:eastAsia="Calibri" w:hAnsi="TimesLT" w:cs="Times New Roman"/>
          <w:kern w:val="0"/>
          <w:sz w:val="24"/>
          <w:szCs w:val="20"/>
          <w:lang w:eastAsia="lt-LT"/>
          <w14:ligatures w14:val="none"/>
        </w:rPr>
        <w:t xml:space="preserve"> Alytaus </w:t>
      </w:r>
      <w:r w:rsidRPr="002834A0">
        <w:rPr>
          <w:rFonts w:ascii="Times New Roman" w:eastAsia="Calibri" w:hAnsi="Times New Roman" w:cs="Times New Roman"/>
          <w:kern w:val="0"/>
          <w:sz w:val="24"/>
          <w:szCs w:val="20"/>
          <w:lang w:eastAsia="lt-LT"/>
          <w14:ligatures w14:val="none"/>
        </w:rPr>
        <w:t>Panemunės progimnazijos</w:t>
      </w:r>
      <w:r w:rsidRPr="002834A0">
        <w:rPr>
          <w:rFonts w:ascii="TimesLT" w:eastAsia="Calibri" w:hAnsi="TimesLT" w:cs="Times New Roman"/>
          <w:kern w:val="0"/>
          <w:sz w:val="24"/>
          <w:szCs w:val="20"/>
          <w:lang w:eastAsia="lt-LT"/>
          <w14:ligatures w14:val="none"/>
        </w:rPr>
        <w:t xml:space="preserve"> (toliau – Progimnazija)</w:t>
      </w:r>
      <w:r w:rsidRPr="002834A0">
        <w:rPr>
          <w:rFonts w:ascii="Times New Roman" w:eastAsia="Calibri" w:hAnsi="Times New Roman" w:cs="Times New Roman"/>
          <w:color w:val="000000"/>
          <w:kern w:val="0"/>
          <w:sz w:val="24"/>
          <w:szCs w:val="20"/>
          <w:lang w:eastAsia="lt-LT"/>
          <w14:ligatures w14:val="none"/>
        </w:rPr>
        <w:t xml:space="preserve"> darbą, atsižvelgiant į </w:t>
      </w:r>
      <w:r w:rsidRPr="002834A0">
        <w:rPr>
          <w:rFonts w:ascii="TimesLT" w:eastAsia="Calibri" w:hAnsi="TimesLT" w:cs="Times New Roman"/>
          <w:kern w:val="0"/>
          <w:sz w:val="24"/>
          <w:szCs w:val="20"/>
          <w:lang w:eastAsia="lt-LT"/>
          <w14:ligatures w14:val="none"/>
        </w:rPr>
        <w:t>Progimnazijai</w:t>
      </w:r>
      <w:r w:rsidRPr="002834A0">
        <w:rPr>
          <w:rFonts w:ascii="Times New Roman" w:eastAsia="Calibri" w:hAnsi="Times New Roman" w:cs="Times New Roman"/>
          <w:color w:val="000000"/>
          <w:kern w:val="0"/>
          <w:sz w:val="24"/>
          <w:szCs w:val="20"/>
          <w:lang w:eastAsia="lt-LT"/>
          <w14:ligatures w14:val="none"/>
        </w:rPr>
        <w:t xml:space="preserve"> nustatytas funkcijas, siekiant įgyvendinti </w:t>
      </w:r>
      <w:r w:rsidRPr="002834A0">
        <w:rPr>
          <w:rFonts w:ascii="TimesLT" w:eastAsia="Calibri" w:hAnsi="TimesLT" w:cs="Times New Roman"/>
          <w:kern w:val="0"/>
          <w:sz w:val="24"/>
          <w:szCs w:val="20"/>
          <w:lang w:eastAsia="lt-LT"/>
          <w14:ligatures w14:val="none"/>
        </w:rPr>
        <w:t>Progimnazijai</w:t>
      </w:r>
      <w:r w:rsidRPr="002834A0">
        <w:rPr>
          <w:rFonts w:ascii="Times New Roman" w:eastAsia="Calibri" w:hAnsi="Times New Roman" w:cs="Times New Roman"/>
          <w:color w:val="000000"/>
          <w:kern w:val="0"/>
          <w:sz w:val="24"/>
          <w:szCs w:val="20"/>
          <w:lang w:eastAsia="lt-LT"/>
          <w14:ligatures w14:val="none"/>
        </w:rPr>
        <w:t xml:space="preserve"> iškeltus tikslus.</w:t>
      </w:r>
    </w:p>
    <w:p w14:paraId="31FA8792" w14:textId="77777777" w:rsidR="002834A0" w:rsidRPr="002834A0" w:rsidRDefault="002834A0" w:rsidP="002834A0">
      <w:pPr>
        <w:autoSpaceDE w:val="0"/>
        <w:autoSpaceDN w:val="0"/>
        <w:adjustRightInd w:val="0"/>
        <w:spacing w:after="0" w:line="240" w:lineRule="auto"/>
        <w:ind w:firstLine="1296"/>
        <w:jc w:val="both"/>
        <w:rPr>
          <w:rFonts w:ascii="Times New Roman" w:eastAsia="Calibri" w:hAnsi="Times New Roman" w:cs="Times New Roman"/>
          <w:color w:val="000000"/>
          <w:kern w:val="0"/>
          <w:sz w:val="24"/>
          <w:szCs w:val="24"/>
          <w14:ligatures w14:val="none"/>
        </w:rPr>
      </w:pPr>
      <w:r w:rsidRPr="002834A0">
        <w:rPr>
          <w:rFonts w:ascii="Times New Roman" w:eastAsia="Calibri" w:hAnsi="Times New Roman" w:cs="Times New Roman"/>
          <w:color w:val="000000"/>
          <w:kern w:val="0"/>
          <w:sz w:val="24"/>
          <w:szCs w:val="24"/>
          <w14:ligatures w14:val="none"/>
        </w:rPr>
        <w:t>4. Pareigybės pavaldumas –</w:t>
      </w:r>
      <w:r w:rsidRPr="002834A0">
        <w:rPr>
          <w:rFonts w:ascii="Times New Roman" w:eastAsia="Calibri" w:hAnsi="Times New Roman" w:cs="Times New Roman"/>
          <w:kern w:val="0"/>
          <w:sz w:val="24"/>
          <w:szCs w:val="24"/>
          <w14:ligatures w14:val="none"/>
        </w:rPr>
        <w:t xml:space="preserve"> </w:t>
      </w:r>
      <w:r w:rsidRPr="002834A0">
        <w:rPr>
          <w:rFonts w:ascii="TimesLT" w:eastAsia="Calibri" w:hAnsi="TimesLT" w:cs="Times New Roman"/>
          <w:kern w:val="0"/>
          <w:sz w:val="24"/>
          <w:szCs w:val="20"/>
          <w:lang w:eastAsia="lt-LT"/>
          <w14:ligatures w14:val="none"/>
        </w:rPr>
        <w:t>Progimnazij</w:t>
      </w:r>
      <w:r w:rsidRPr="002834A0">
        <w:rPr>
          <w:rFonts w:ascii="Times New Roman" w:eastAsia="Calibri" w:hAnsi="Times New Roman" w:cs="Times New Roman"/>
          <w:kern w:val="0"/>
          <w:sz w:val="24"/>
          <w:szCs w:val="24"/>
          <w14:ligatures w14:val="none"/>
        </w:rPr>
        <w:t xml:space="preserve">os </w:t>
      </w:r>
      <w:r w:rsidRPr="002834A0">
        <w:rPr>
          <w:rFonts w:ascii="Times New Roman" w:eastAsia="Calibri" w:hAnsi="Times New Roman" w:cs="Times New Roman"/>
          <w:color w:val="000000"/>
          <w:kern w:val="0"/>
          <w:sz w:val="24"/>
          <w:szCs w:val="24"/>
          <w14:ligatures w14:val="none"/>
        </w:rPr>
        <w:t>direktorius tiesiogiai pavaldus Alytaus miesto savivaldybės merui, atskaitingas Alytaus miesto savivaldybės merui ir Alytaus miesto savivaldybės tarybai (toliau – Savivaldybės taryba).</w:t>
      </w:r>
    </w:p>
    <w:p w14:paraId="732FAD00"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p>
    <w:p w14:paraId="070CC55A" w14:textId="77777777" w:rsidR="002834A0" w:rsidRPr="002834A0" w:rsidRDefault="002834A0" w:rsidP="002834A0">
      <w:pPr>
        <w:autoSpaceDE w:val="0"/>
        <w:autoSpaceDN w:val="0"/>
        <w:adjustRightInd w:val="0"/>
        <w:spacing w:after="0" w:line="240" w:lineRule="auto"/>
        <w:ind w:hanging="11"/>
        <w:jc w:val="center"/>
        <w:rPr>
          <w:rFonts w:ascii="Times New Roman" w:eastAsia="Calibri" w:hAnsi="Times New Roman" w:cs="Times New Roman"/>
          <w:b/>
          <w:bCs/>
          <w:color w:val="000000"/>
          <w:kern w:val="0"/>
          <w:sz w:val="24"/>
          <w:szCs w:val="24"/>
          <w14:ligatures w14:val="none"/>
        </w:rPr>
      </w:pPr>
      <w:r w:rsidRPr="002834A0">
        <w:rPr>
          <w:rFonts w:ascii="Times New Roman" w:eastAsia="Calibri" w:hAnsi="Times New Roman" w:cs="Times New Roman"/>
          <w:b/>
          <w:bCs/>
          <w:color w:val="000000"/>
          <w:kern w:val="0"/>
          <w:sz w:val="24"/>
          <w:szCs w:val="24"/>
          <w14:ligatures w14:val="none"/>
        </w:rPr>
        <w:t xml:space="preserve">II SKYRIUS </w:t>
      </w:r>
    </w:p>
    <w:p w14:paraId="0FFBB3FD" w14:textId="77777777" w:rsidR="002834A0" w:rsidRPr="002834A0" w:rsidRDefault="002834A0" w:rsidP="002834A0">
      <w:pPr>
        <w:autoSpaceDE w:val="0"/>
        <w:autoSpaceDN w:val="0"/>
        <w:adjustRightInd w:val="0"/>
        <w:spacing w:after="0" w:line="240" w:lineRule="auto"/>
        <w:ind w:hanging="11"/>
        <w:jc w:val="center"/>
        <w:rPr>
          <w:rFonts w:ascii="Times New Roman" w:eastAsia="Calibri" w:hAnsi="Times New Roman" w:cs="Times New Roman"/>
          <w:b/>
          <w:bCs/>
          <w:color w:val="000000"/>
          <w:kern w:val="0"/>
          <w:sz w:val="24"/>
          <w:szCs w:val="24"/>
          <w14:ligatures w14:val="none"/>
        </w:rPr>
      </w:pPr>
      <w:r w:rsidRPr="002834A0">
        <w:rPr>
          <w:rFonts w:ascii="Times New Roman" w:eastAsia="Calibri" w:hAnsi="Times New Roman" w:cs="Times New Roman"/>
          <w:b/>
          <w:bCs/>
          <w:color w:val="000000"/>
          <w:kern w:val="0"/>
          <w:sz w:val="24"/>
          <w:szCs w:val="24"/>
          <w14:ligatures w14:val="none"/>
        </w:rPr>
        <w:t>SPECIALIEJI REIKALAVIMAI ASMENIUI, EINANČIAM DIREKTORIAUS PAREIGAS</w:t>
      </w:r>
    </w:p>
    <w:p w14:paraId="46349D6B" w14:textId="77777777" w:rsidR="002834A0" w:rsidRPr="002834A0" w:rsidRDefault="002834A0" w:rsidP="002834A0">
      <w:pPr>
        <w:autoSpaceDE w:val="0"/>
        <w:autoSpaceDN w:val="0"/>
        <w:adjustRightInd w:val="0"/>
        <w:spacing w:after="0" w:line="240" w:lineRule="auto"/>
        <w:ind w:left="1080"/>
        <w:contextualSpacing/>
        <w:rPr>
          <w:rFonts w:ascii="Times New Roman" w:eastAsia="Calibri" w:hAnsi="Times New Roman" w:cs="Times New Roman"/>
          <w:b/>
          <w:bCs/>
          <w:kern w:val="0"/>
          <w:sz w:val="24"/>
          <w:szCs w:val="24"/>
          <w14:ligatures w14:val="none"/>
        </w:rPr>
      </w:pPr>
    </w:p>
    <w:p w14:paraId="6B87E7A9"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 Darbuotojas, einantis šias pareigas, turi atitikti šiuos specialius reikalavimus:</w:t>
      </w:r>
    </w:p>
    <w:p w14:paraId="57CF3DC6"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5.1. turėti ne žemesnį kaip magistro kvalifikacinį laipsnį arba jam prilygintą aukštojo mokslo kvalifikaciją, arba teisės aktų nustatyta tvarka pripažintą kaip lygiavertę užsienyje įgytą kvalifikaciją;</w:t>
      </w:r>
    </w:p>
    <w:p w14:paraId="4481A6AD"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5.2.  atitikti bent vieną iš šių reikalavimų:</w:t>
      </w:r>
    </w:p>
    <w:p w14:paraId="3CE41B35"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5.2.1. turėti pedagogo kvalifikaciją ir ne mažesnį kaip 2 metų pedagoginio darbo stažą;</w:t>
      </w:r>
    </w:p>
    <w:p w14:paraId="15F48A5C"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5.2.2. turėti ugdymo mokslų arba verslo vadybos, arba viešojo administravimo magistro kvalifikacinį laipsnį, įgytą baigus švietimo vadybos (lyderystės)</w:t>
      </w:r>
      <w:r w:rsidRPr="002834A0">
        <w:rPr>
          <w:rFonts w:ascii="Times New Roman" w:eastAsia="Times New Roman" w:hAnsi="Times New Roman" w:cs="Times New Roman"/>
          <w:b/>
          <w:bCs/>
          <w:color w:val="000000"/>
          <w:kern w:val="0"/>
          <w:sz w:val="24"/>
          <w:szCs w:val="24"/>
          <w:lang w:eastAsia="lt-LT"/>
          <w14:ligatures w14:val="none"/>
        </w:rPr>
        <w:t> </w:t>
      </w:r>
      <w:r w:rsidRPr="002834A0">
        <w:rPr>
          <w:rFonts w:ascii="Times New Roman" w:eastAsia="Times New Roman" w:hAnsi="Times New Roman" w:cs="Times New Roman"/>
          <w:color w:val="000000"/>
          <w:kern w:val="0"/>
          <w:sz w:val="24"/>
          <w:szCs w:val="24"/>
          <w:lang w:eastAsia="lt-LT"/>
          <w14:ligatures w14:val="none"/>
        </w:rPr>
        <w:t>studijas, arba jam lygiavertę aukštojo mokslo kvalifikaciją, taip pat turėti ne mažesnę kaip 3 metų profesinės veiklos patirtį, kuri atitinka VI ar aukštesnį kvalifikacijų lygį pagal Lietuvos kvalifikacijų sandaros aprašą, patvirtintą Lietuvos Respublikos Vyriausybės 2010 m. gegužės 4 d. nutarimu Nr. 535 „Dėl Lietuvos kvalifikacijų sandaros aprašo patvirtinimo“ (toliau – Lietuvos kvalifikacijų sandaros aprašas);</w:t>
      </w:r>
    </w:p>
    <w:p w14:paraId="616CB78C"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5.2.3. turėti ne mažesnę kaip 3 metų profesinės veiklos patirtį, kuri atitinka VI ar aukštesnį kvalifikacijų lygį pagal Lietuvos kvalifikacijų sandaros aprašą, ir Kvalifikacinių reikalavimų valstybinių ar savivaldybių švietimo įstaigų (išskyrus aukštąsias mokyklas) vadovams aprašo, patvirtinto Lietuvos Respublikos švietimo, mokslo ir sporto ministro 2011 m. liepos 1 d. įsakymu Nr. V-1194 „Dėl Kvalifikacinių reikalavimų valstybinių ir savivaldybių švietimo įstaigų (išskyrus aukštąsias mokyklas) vadovams aprašo patvirtinimo“, (toliau – Aprašas) 5.1 papunktyje apibrėžtos lyderystės mokymui ir mokymuisi kompetencijos įvertinimas turėtų būti ne žemesnio kaip aukšto lygio (4 balai);</w:t>
      </w:r>
    </w:p>
    <w:p w14:paraId="22CA64AE"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5.3. turėti Aprašo 5 punkte nustatytas vadovavimo švietimo įstaigai kompetencijas;</w:t>
      </w:r>
    </w:p>
    <w:p w14:paraId="4985337D"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 xml:space="preserve">5.4. turėti ne mažesnę kaip vienerių metų nepertraukiamo vadovavimo ne mažesnei kaip 5 suaugusių asmenų grupei (grupėms) patirtį arba turėti ne mažesnę kaip vienerių metų švietimo </w:t>
      </w:r>
      <w:r w:rsidRPr="002834A0">
        <w:rPr>
          <w:rFonts w:ascii="Times New Roman" w:eastAsia="Times New Roman" w:hAnsi="Times New Roman" w:cs="Times New Roman"/>
          <w:color w:val="000000"/>
          <w:kern w:val="0"/>
          <w:sz w:val="24"/>
          <w:szCs w:val="24"/>
          <w:lang w:eastAsia="lt-LT"/>
          <w14:ligatures w14:val="none"/>
        </w:rPr>
        <w:lastRenderedPageBreak/>
        <w:t>organizavimo ir (ar) priežiūros nepertraukiamą patirtį, įgytą viešojo administravimo institucijoje arba švietimo pagalbos įstaigoje. Vadovaujamo darbo patirtimi laikoma patirtis vadovaujant organizacijai, padaliniui ar struktūriškai apibrėžtai asmenų grupei, taip pat patirtis vykdant asmenų, vadovaujančių organizacijai, padaliniui ar struktūriškai apibrėžtai asmenų grupei, pavaduotojo funkcijas bei patirtis vykdant funkcijas, kai reikia organizuoti, koordinuoti ir kontroliuoti pavaldžių asmenų grupės darbą;</w:t>
      </w:r>
    </w:p>
    <w:p w14:paraId="161518CE"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5.5. mokėti lietuvių kalbą, jos mokėjimo lygis turi atitikti trečiąją valstybinės kalbos mokėjimo kategoriją, apibrėžtą Valstybinės kalbos mokėjimo kategorijų nustatymo ir jų taikymo tvarkos apraše, patvirtintame Lietuvos Respublikos Vyriausybės 2003 m. gruodžio 24 d. nutarimu Nr. 1688 „Dėl Valstybinės kalbos mokėjimo kategorijų nustatymo ir jų taikymo tvarkos aprašo patvirtinimo“;</w:t>
      </w:r>
    </w:p>
    <w:p w14:paraId="42655ADF"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5.6. ne žemesniu kaip B1 kalbos mokėjimo lygiu (pagal 2018 m. balandžio 18 d. Europos Parlamento ir Tarybos sprendimą (ES) Nr. 2018/646 dėl bendros geresnių paslaugų, susijusių su įgūdžiais ir kvalifikacijomis, teikimo sistemos („Europass“), kuriuo panaikinamas Sprendimas Nr. 2241/2004/EB) mokėti bent vieną iš trijų Europos Sąjungos darbo kalbų (anglų, prancūzų ar vokiečių). Užsienio kalbos mokėjimo lygis nustatomas vadovaujantis Priėmimo į valstybės tarnautojo pareigas organizavimo tvarkos aprašu, patvirtintu Lietuvos Respublikos Vyriausybės 2018 m. lapkričio 28 d. nutarimu Nr. 1176 „Dėl Lietuvos Respublikos valstybės tarnybos įstatymo įgyvendinimo“. Užsienio kalbos mokėjimo lygis įskaitomas pretendentams, baigusiems atitinkamos užsienio kalbos studijas aukštojoje arba iki 2009 metų aukštesniojoje mokykloje arba įgijusiems ne mažiau kaip pusę aukštojo mokslo diplomo priedėlyje nurodytų kreditų atitinkama užsienio kalba, arba aukštojo mokslo diplomo priedėlyje nurodyta, kad studijų metu įgijo atitinkamą užsienio kalbos mokėjimo lygį;</w:t>
      </w:r>
    </w:p>
    <w:p w14:paraId="455BF427" w14:textId="77777777" w:rsidR="002834A0" w:rsidRPr="002834A0" w:rsidRDefault="002834A0" w:rsidP="002834A0">
      <w:pPr>
        <w:spacing w:after="0" w:line="240" w:lineRule="auto"/>
        <w:ind w:firstLine="1296"/>
        <w:jc w:val="both"/>
        <w:rPr>
          <w:rFonts w:ascii="Times New Roman" w:eastAsia="Times New Roman" w:hAnsi="Times New Roman" w:cs="Times New Roman"/>
          <w:color w:val="000000"/>
          <w:kern w:val="0"/>
          <w:sz w:val="24"/>
          <w:szCs w:val="24"/>
          <w:lang w:eastAsia="lt-LT"/>
          <w14:ligatures w14:val="none"/>
        </w:rPr>
      </w:pPr>
      <w:r w:rsidRPr="002834A0">
        <w:rPr>
          <w:rFonts w:ascii="Times New Roman" w:eastAsia="Times New Roman" w:hAnsi="Times New Roman" w:cs="Times New Roman"/>
          <w:color w:val="000000"/>
          <w:kern w:val="0"/>
          <w:sz w:val="24"/>
          <w:szCs w:val="24"/>
          <w:lang w:eastAsia="lt-LT"/>
          <w14:ligatures w14:val="none"/>
        </w:rPr>
        <w:t>5.7. būti nepriekaištingos reputacijos, kaip ji yra apibrėžta Švietimo įstatyme.</w:t>
      </w:r>
    </w:p>
    <w:p w14:paraId="73B25F85"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Cs/>
          <w:kern w:val="0"/>
          <w:sz w:val="24"/>
          <w:szCs w:val="24"/>
          <w14:ligatures w14:val="none"/>
        </w:rPr>
      </w:pPr>
    </w:p>
    <w:p w14:paraId="1D076BFA"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2834A0">
        <w:rPr>
          <w:rFonts w:ascii="Times New Roman" w:eastAsia="Calibri" w:hAnsi="Times New Roman" w:cs="Times New Roman"/>
          <w:b/>
          <w:bCs/>
          <w:kern w:val="0"/>
          <w:sz w:val="24"/>
          <w:szCs w:val="24"/>
          <w14:ligatures w14:val="none"/>
        </w:rPr>
        <w:t>III SKYRIUS</w:t>
      </w:r>
    </w:p>
    <w:p w14:paraId="40C616A2"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2834A0">
        <w:rPr>
          <w:rFonts w:ascii="Times New Roman" w:eastAsia="Calibri" w:hAnsi="Times New Roman" w:cs="Times New Roman"/>
          <w:b/>
          <w:bCs/>
          <w:kern w:val="0"/>
          <w:sz w:val="24"/>
          <w:szCs w:val="24"/>
          <w14:ligatures w14:val="none"/>
        </w:rPr>
        <w:t>DIREKTORIAUS FUNKCIJOS</w:t>
      </w:r>
    </w:p>
    <w:p w14:paraId="0A5F2344" w14:textId="77777777" w:rsidR="002834A0" w:rsidRPr="002834A0" w:rsidRDefault="002834A0" w:rsidP="002834A0">
      <w:pPr>
        <w:autoSpaceDE w:val="0"/>
        <w:autoSpaceDN w:val="0"/>
        <w:adjustRightInd w:val="0"/>
        <w:spacing w:after="0" w:line="240" w:lineRule="auto"/>
        <w:ind w:left="1080"/>
        <w:contextualSpacing/>
        <w:rPr>
          <w:rFonts w:ascii="Times New Roman" w:eastAsia="Calibri" w:hAnsi="Times New Roman" w:cs="Times New Roman"/>
          <w:b/>
          <w:bCs/>
          <w:kern w:val="0"/>
          <w:sz w:val="24"/>
          <w:szCs w:val="24"/>
          <w14:ligatures w14:val="none"/>
        </w:rPr>
      </w:pPr>
    </w:p>
    <w:p w14:paraId="7ED89615"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 Siekdamas kuo efektyvesnės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švietimo veiklos ir švietimo pagalbos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direktorius vykdo šias funkcijas:</w:t>
      </w:r>
    </w:p>
    <w:p w14:paraId="56028E2D"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 tvirtina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vidaus struktūros sąrašą, neviršydamas nustatyto didžiausio leistino pareigybių skaičiaus,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darbuotojų pareigybių sąrašą;</w:t>
      </w:r>
    </w:p>
    <w:p w14:paraId="3B153994"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 vadovauja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strateginio plano ir metinio veiklos plano rengimui,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ugdymo programų rengimui, jas tvirtina, vadovauja jų vykdymui;</w:t>
      </w:r>
    </w:p>
    <w:p w14:paraId="384EA574"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6.3. nustato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struktūrinių padalinių tikslus, uždavinius, funkcijas, struktūrinių padalinių vadovų veiklos sritis, skiria ir atleidžia mokytojus, direktoriaus pavaduotojus, kitus ugdymo procese dalyvaujančius asmenis bei aptarnaujantį personalą, vadovaudamasis Darbo kodekso, Vyriausybės nutarimų ir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vidaus darbo tvarkos taisyklių nuostatomis, skiria paskatinimus ir nuobaudas;</w:t>
      </w:r>
    </w:p>
    <w:p w14:paraId="3C2E1FF1"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6.4. kartu su bendruomene numato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veiklos kryptis, rengia veiklos programą,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nuostatus ir teikia aprobuoti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tarybai;</w:t>
      </w:r>
    </w:p>
    <w:p w14:paraId="508C415C"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6.5. užtikrina bendradarbiavimu pagrįstus santykius, mokytojo etikos normų laikymąsi, priimamus sprendimus, bendruomenės narių informavimą, personalo profesinį tobulėjimą, sveiką, saugią, užkertančią kelią bet kokioms smurto, prievartos apraiškoms bei žalingiems įpročiams aplinką;</w:t>
      </w:r>
    </w:p>
    <w:p w14:paraId="2FB433F9"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6.6. analizuoja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veiklos ir valdymo išteklių būklę, inicijuoja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veiklos kokybės įsivertinimo vykdymą ir atsako už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veiklos rezultatus;</w:t>
      </w:r>
    </w:p>
    <w:p w14:paraId="2F3AB139"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6.7. atlieka Savivaldybės tarybos priskirtas funkcijas, įtrauktas į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nuostatus ir pareigybės aprašymą;</w:t>
      </w:r>
    </w:p>
    <w:p w14:paraId="79ADA268"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6.8. aiškina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bendruomenės nariams valstybinę bei savivaldybės švietimo politiką, numato visuomenės poreikius atitinkančius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 xml:space="preserve">veiklos tikslus, inicijuoja ilgalaikių ir trumpalaikių veiklos programų rengimą, organizuoja jų vykdymą; </w:t>
      </w:r>
    </w:p>
    <w:p w14:paraId="153C73A8"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lastRenderedPageBreak/>
        <w:t>6.9. paskirsto vadybos funkcijas direktoriaus pavaduotojams, sudaro galimybes jiems savarankiškai dirbti, įpareigoja periodiškai atsiskaityti už nuveiktus darbus;</w:t>
      </w:r>
    </w:p>
    <w:p w14:paraId="4B2DC1E2"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6.10. suderinęs su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taryba, tvirtina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darbo tvarkos taisykles;</w:t>
      </w:r>
    </w:p>
    <w:p w14:paraId="3573CA60"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6.11. kartu su Vaiko gerovės komisija rūpinasi, kad kuo anksčiau būtų aptikti pavojai, susiję su vaiko saugumu, saugios aplinkos kūrimu įstaigoje, sprendžia konkretaus vaiko problemas, pritaiko jam ugdymą ir švietimo pagalbą;</w:t>
      </w:r>
    </w:p>
    <w:p w14:paraId="3627A575"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6.12. rūpinasi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intelektualiniais, materialiniais ir finansiniais ištekliais, racionaliu jų panaudojimu, darbų sauga;</w:t>
      </w:r>
    </w:p>
    <w:p w14:paraId="2A035884"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6.13. ugdymo turinio formavimo ir ugdymo proceso organizavimo klausimais organizuoja mokytojų ir švietimo pagalbos specialistų, kurių veikla susijusi su nagrinėjamu klausimu, pasitarimus;</w:t>
      </w:r>
    </w:p>
    <w:p w14:paraId="5D677FB7"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6.14. sudaro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vardu sutartis teisės aktų nustatyta tvarka;</w:t>
      </w:r>
    </w:p>
    <w:p w14:paraId="669B7F6C"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6.15. organizuoja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dokumentų saugojimą ir valdymą teisės aktų nustatyta tvarka;</w:t>
      </w:r>
    </w:p>
    <w:p w14:paraId="76743A4F"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6.16. teisės aktų nustatyta tvarka valdo, naudoja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turtą, lėšas ir jais disponuoja; rūpinasi intelektiniais, materialiniais, finansiniais, informaciniais ištekliais;</w:t>
      </w:r>
    </w:p>
    <w:p w14:paraId="63EDCE00"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6.17. bendradarbiauja su vaikų tėvais (globėjais, rūpintojais), pagalbą mokiniui, mokytojui ir Progimnazij</w:t>
      </w:r>
      <w:r w:rsidRPr="002834A0">
        <w:rPr>
          <w:rFonts w:ascii="Times New Roman" w:eastAsia="Calibri" w:hAnsi="Times New Roman" w:cs="Times New Roman"/>
          <w:kern w:val="0"/>
          <w:sz w:val="24"/>
          <w:szCs w:val="24"/>
          <w14:ligatures w14:val="none"/>
        </w:rPr>
        <w:t xml:space="preserve">ai </w:t>
      </w:r>
      <w:r w:rsidRPr="002834A0">
        <w:rPr>
          <w:rFonts w:ascii="TimesLT" w:eastAsia="Calibri" w:hAnsi="TimesLT" w:cs="Times New Roman"/>
          <w:kern w:val="0"/>
          <w:sz w:val="24"/>
          <w:szCs w:val="20"/>
          <w:lang w:eastAsia="lt-LT"/>
          <w14:ligatures w14:val="none"/>
        </w:rPr>
        <w:t>teikiančiomis įstaigomis, teritorinėmis policijos, socialinių paslaugų, sveikatos įstaigomis, vaiko teisių apsaugos tarnybomis ir kitomis vaiko teisių apsaugos institucijomis;</w:t>
      </w:r>
    </w:p>
    <w:p w14:paraId="3504C605"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6.18. konsultuoja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darbuotojus teisės aktų, ugdymo programų įgyvendinimo, vadybos, švietimo įstaigos įsivertinimo, veiklos tobulinimo programų rengimo, jų įgyvendinimo ir kitais klausimais;</w:t>
      </w:r>
    </w:p>
    <w:p w14:paraId="132D7680"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6.19. vertina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darbuotojų ir mokytojų praktinę veiklą Lietuvos Respublikos švietimo įstatymo ir atestavimo nuostatų nustatyta tvarka;</w:t>
      </w:r>
    </w:p>
    <w:p w14:paraId="5227C751"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6.20. vadovauja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mokytojų ir pagalbos mokiniui specialistų (išskyrus psichologus) atestacijos komisijai;</w:t>
      </w:r>
    </w:p>
    <w:p w14:paraId="5B165ED1"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6.21. tiria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bendruomenės narių prašymus ir skundus įstaigos veiklos klausimais, kaupia informaciją apie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būklę ir pokyčius, rengia švietimo būklės ataskaitas, teikia jas Savivaldybės administracijai;</w:t>
      </w:r>
    </w:p>
    <w:p w14:paraId="04406374"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6.22. rūpinasi metodinės veiklos organizavimu, darbuotojų profesiniu tobulėjimu, sudaro jiems sąlygas tobulinti kvalifikaciją, mokytojams ir kitiems pedagoginiams darbuotojams galimybę atestuotis ir organizuoja jų atestaciją švietimo, mokslo ir sporto ministro nustatyta tvarka; </w:t>
      </w:r>
    </w:p>
    <w:p w14:paraId="3533FF5B"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6.23. priima mokinius į Progimnazij</w:t>
      </w:r>
      <w:r w:rsidRPr="002834A0">
        <w:rPr>
          <w:rFonts w:ascii="Times New Roman" w:eastAsia="Calibri" w:hAnsi="Times New Roman" w:cs="Times New Roman"/>
          <w:kern w:val="0"/>
          <w:sz w:val="24"/>
          <w:szCs w:val="24"/>
          <w14:ligatures w14:val="none"/>
        </w:rPr>
        <w:t xml:space="preserve">ą </w:t>
      </w:r>
      <w:r w:rsidRPr="002834A0">
        <w:rPr>
          <w:rFonts w:ascii="TimesLT" w:eastAsia="Calibri" w:hAnsi="TimesLT" w:cs="Times New Roman"/>
          <w:kern w:val="0"/>
          <w:sz w:val="24"/>
          <w:szCs w:val="20"/>
          <w:lang w:eastAsia="lt-LT"/>
          <w14:ligatures w14:val="none"/>
        </w:rPr>
        <w:t>Savivaldybės tarybos nustatyta tvarka, sudaro mokymo sutartis, nustato mokinių teises, pareigas ir atsakomybę, palaiko ryšius su mokinių tėvais (globėjais, rūpintojais), pagalbą mokiniui, mokytojui ir Progimnazij</w:t>
      </w:r>
      <w:r w:rsidRPr="002834A0">
        <w:rPr>
          <w:rFonts w:ascii="Times New Roman" w:eastAsia="Calibri" w:hAnsi="Times New Roman" w:cs="Times New Roman"/>
          <w:kern w:val="0"/>
          <w:sz w:val="24"/>
          <w:szCs w:val="24"/>
          <w14:ligatures w14:val="none"/>
        </w:rPr>
        <w:t xml:space="preserve">ai </w:t>
      </w:r>
      <w:r w:rsidRPr="002834A0">
        <w:rPr>
          <w:rFonts w:ascii="TimesLT" w:eastAsia="Calibri" w:hAnsi="TimesLT" w:cs="Times New Roman"/>
          <w:kern w:val="0"/>
          <w:sz w:val="24"/>
          <w:szCs w:val="20"/>
          <w:lang w:eastAsia="lt-LT"/>
          <w14:ligatures w14:val="none"/>
        </w:rPr>
        <w:t>teikiančiomis įstaigomis ir kitomis (socialinių paslaugų, sveikatos priežiūros, policijos, vaiko teisių apsaugos ir pan.) institucijomis, visuomene,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 xml:space="preserve">rėmėjais, kuria ugdymui palankią sociokultūrinę aplinką; </w:t>
      </w:r>
    </w:p>
    <w:p w14:paraId="26D811F6"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6.24. organizuoja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ugdymo procesą, vykdo švietimo stebėseną ir švietimo priežiūrą (stebi, analizuoja, vertina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 xml:space="preserve">veiklą, ugdymo rezultatus), užtikrina tinkamą švietimo kokybę ir vaikų sveikatos saugą pagal Lietuvos higienos normą (įstaigoms, vykdančioms ikimokyklinio ir (ar) priešmokyklinio ugdymo programą ir mokykloms, vykdančioms bendrojo ugdymo programas) reikalavimus;  </w:t>
      </w:r>
    </w:p>
    <w:p w14:paraId="4A35E448"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6.25. atstovauja kitose institucijose;</w:t>
      </w:r>
    </w:p>
    <w:p w14:paraId="108376CD"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6.26. vykdo kitas teisės aktuose nustatytas funkcijas;</w:t>
      </w:r>
    </w:p>
    <w:p w14:paraId="1E714561"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6.27. garantuoja, kad pagal Lietuvos Respublikos viešojo sektoriaus atskaitomybės įstatymą teikiami ataskaitų rinkiniai ir statistinės ataskaitos būtų teisingi.</w:t>
      </w:r>
    </w:p>
    <w:p w14:paraId="7A7F68D6"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b/>
          <w:bCs/>
          <w:kern w:val="0"/>
          <w:sz w:val="24"/>
          <w:szCs w:val="20"/>
          <w:lang w:eastAsia="lt-LT"/>
          <w14:ligatures w14:val="none"/>
        </w:rPr>
      </w:pPr>
    </w:p>
    <w:p w14:paraId="04E5C857"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color w:val="000000"/>
          <w:kern w:val="0"/>
          <w:sz w:val="24"/>
          <w:szCs w:val="20"/>
          <w:lang w:eastAsia="lt-LT"/>
          <w14:ligatures w14:val="none"/>
        </w:rPr>
      </w:pPr>
      <w:r w:rsidRPr="002834A0">
        <w:rPr>
          <w:rFonts w:ascii="Times New Roman" w:eastAsia="Calibri" w:hAnsi="Times New Roman" w:cs="Times New Roman"/>
          <w:b/>
          <w:bCs/>
          <w:color w:val="000000"/>
          <w:kern w:val="0"/>
          <w:sz w:val="24"/>
          <w:szCs w:val="20"/>
          <w:lang w:eastAsia="lt-LT"/>
          <w14:ligatures w14:val="none"/>
        </w:rPr>
        <w:t xml:space="preserve">IV SKYRIUS </w:t>
      </w:r>
    </w:p>
    <w:p w14:paraId="7E4368F9"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color w:val="000000"/>
          <w:kern w:val="0"/>
          <w:sz w:val="24"/>
          <w:szCs w:val="20"/>
          <w:lang w:eastAsia="lt-LT"/>
          <w14:ligatures w14:val="none"/>
        </w:rPr>
      </w:pPr>
      <w:r w:rsidRPr="002834A0">
        <w:rPr>
          <w:rFonts w:ascii="Times New Roman" w:eastAsia="Calibri" w:hAnsi="Times New Roman" w:cs="Times New Roman"/>
          <w:b/>
          <w:bCs/>
          <w:color w:val="000000"/>
          <w:kern w:val="0"/>
          <w:sz w:val="24"/>
          <w:szCs w:val="20"/>
          <w:lang w:eastAsia="lt-LT"/>
          <w14:ligatures w14:val="none"/>
        </w:rPr>
        <w:t xml:space="preserve">DIREKTORIAUS TEISĖS </w:t>
      </w:r>
    </w:p>
    <w:p w14:paraId="7B1F2193" w14:textId="77777777" w:rsidR="002834A0" w:rsidRPr="002834A0" w:rsidRDefault="002834A0" w:rsidP="002834A0">
      <w:pPr>
        <w:autoSpaceDE w:val="0"/>
        <w:autoSpaceDN w:val="0"/>
        <w:adjustRightInd w:val="0"/>
        <w:spacing w:after="0" w:line="240" w:lineRule="auto"/>
        <w:jc w:val="center"/>
        <w:rPr>
          <w:rFonts w:ascii="TimesLT" w:eastAsia="Calibri" w:hAnsi="TimesLT" w:cs="Times New Roman"/>
          <w:b/>
          <w:bCs/>
          <w:kern w:val="0"/>
          <w:sz w:val="24"/>
          <w:szCs w:val="20"/>
          <w:lang w:eastAsia="lt-LT"/>
          <w14:ligatures w14:val="none"/>
        </w:rPr>
      </w:pPr>
    </w:p>
    <w:p w14:paraId="7457EDD3" w14:textId="77777777" w:rsidR="002834A0" w:rsidRPr="002834A0" w:rsidRDefault="002834A0" w:rsidP="002834A0">
      <w:pPr>
        <w:autoSpaceDE w:val="0"/>
        <w:autoSpaceDN w:val="0"/>
        <w:adjustRightInd w:val="0"/>
        <w:spacing w:after="0" w:line="240" w:lineRule="auto"/>
        <w:rPr>
          <w:rFonts w:ascii="TimesLT" w:eastAsia="Calibri" w:hAnsi="TimesLT" w:cs="Times New Roman"/>
          <w:kern w:val="0"/>
          <w:sz w:val="24"/>
          <w:szCs w:val="20"/>
          <w:lang w:eastAsia="lt-LT"/>
          <w14:ligatures w14:val="none"/>
        </w:rPr>
      </w:pPr>
      <w:r w:rsidRPr="002834A0">
        <w:rPr>
          <w:rFonts w:ascii="TimesLT" w:eastAsia="Calibri" w:hAnsi="TimesLT" w:cs="Times New Roman"/>
          <w:b/>
          <w:kern w:val="0"/>
          <w:sz w:val="24"/>
          <w:szCs w:val="20"/>
          <w:lang w:eastAsia="lt-LT"/>
          <w14:ligatures w14:val="none"/>
        </w:rPr>
        <w:tab/>
      </w:r>
      <w:r w:rsidRPr="002834A0">
        <w:rPr>
          <w:rFonts w:ascii="TimesLT" w:eastAsia="Calibri" w:hAnsi="TimesLT" w:cs="Times New Roman"/>
          <w:kern w:val="0"/>
          <w:sz w:val="24"/>
          <w:szCs w:val="20"/>
          <w:lang w:eastAsia="lt-LT"/>
          <w14:ligatures w14:val="none"/>
        </w:rPr>
        <w:t>7.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direktoriaus teisės:</w:t>
      </w:r>
    </w:p>
    <w:p w14:paraId="6C4BA75E"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7.1. tobulinti savo kvalifikaciją;</w:t>
      </w:r>
    </w:p>
    <w:p w14:paraId="2D60BAC2"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lastRenderedPageBreak/>
        <w:tab/>
        <w:t>7.2. turėti savo pareigoms vykdyti būtinas darbo sąlygas, higienos reikalavimus atitinkančią bei techninėmis priemonėmis aprūpintą darbo vietą;</w:t>
      </w:r>
    </w:p>
    <w:p w14:paraId="72E976D2"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7.3. įrašyti į vieno iš darbuotojų pareigybės aprašymą nuostatą, kad jis laikinai eina direktoriaus pareigas, kai darbe nėra direktoriaus (nedarbingumo, atostogų, ir komandiruotės metu);</w:t>
      </w:r>
    </w:p>
    <w:p w14:paraId="01804809"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7.4. pavesti atskirų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funkcijų vykdymą ir kontrolę kitiems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darbuotojams;</w:t>
      </w:r>
    </w:p>
    <w:p w14:paraId="31582A8E"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7.5. susipažinti su dokumentų, reguliuojančių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veiklą, projektais ir teikti pasiūlymus;</w:t>
      </w:r>
    </w:p>
    <w:p w14:paraId="1E6566A7"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ab/>
        <w:t>7.6. atsisakyti atlikti užduotis ar pavedimus, prieštaraujančius Lietuvos Respublikos teisės aktams;</w:t>
      </w:r>
    </w:p>
    <w:p w14:paraId="331FC436"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bCs/>
          <w:kern w:val="0"/>
          <w:sz w:val="24"/>
          <w:szCs w:val="20"/>
          <w:lang w:eastAsia="lt-LT"/>
          <w14:ligatures w14:val="none"/>
        </w:rPr>
        <w:t xml:space="preserve">7.7. </w:t>
      </w:r>
      <w:r w:rsidRPr="002834A0">
        <w:rPr>
          <w:rFonts w:ascii="TimesLT" w:eastAsia="Calibri" w:hAnsi="TimesLT" w:cs="Times New Roman"/>
          <w:kern w:val="0"/>
          <w:sz w:val="24"/>
          <w:szCs w:val="20"/>
          <w:lang w:eastAsia="lt-LT"/>
          <w14:ligatures w14:val="none"/>
        </w:rPr>
        <w:t>naudotis kitomis teisės aktuose nustatytomis teisėmis.</w:t>
      </w:r>
    </w:p>
    <w:p w14:paraId="64B71BE7" w14:textId="77777777" w:rsidR="002834A0" w:rsidRPr="002834A0" w:rsidRDefault="002834A0" w:rsidP="002834A0">
      <w:pPr>
        <w:autoSpaceDE w:val="0"/>
        <w:autoSpaceDN w:val="0"/>
        <w:adjustRightInd w:val="0"/>
        <w:spacing w:after="0" w:line="240" w:lineRule="auto"/>
        <w:rPr>
          <w:rFonts w:ascii="TimesLT" w:eastAsia="Calibri" w:hAnsi="TimesLT" w:cs="Times New Roman"/>
          <w:b/>
          <w:bCs/>
          <w:kern w:val="0"/>
          <w:sz w:val="24"/>
          <w:szCs w:val="20"/>
          <w:lang w:eastAsia="lt-LT"/>
          <w14:ligatures w14:val="none"/>
        </w:rPr>
      </w:pPr>
    </w:p>
    <w:p w14:paraId="5FB64BAA"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color w:val="000000"/>
          <w:kern w:val="0"/>
          <w:sz w:val="24"/>
          <w:szCs w:val="20"/>
          <w:lang w:eastAsia="lt-LT"/>
          <w14:ligatures w14:val="none"/>
        </w:rPr>
      </w:pPr>
      <w:r w:rsidRPr="002834A0">
        <w:rPr>
          <w:rFonts w:ascii="Times New Roman" w:eastAsia="Calibri" w:hAnsi="Times New Roman" w:cs="Times New Roman"/>
          <w:b/>
          <w:bCs/>
          <w:color w:val="000000"/>
          <w:kern w:val="0"/>
          <w:sz w:val="24"/>
          <w:szCs w:val="20"/>
          <w:lang w:eastAsia="lt-LT"/>
          <w14:ligatures w14:val="none"/>
        </w:rPr>
        <w:t>V</w:t>
      </w:r>
      <w:r w:rsidRPr="002834A0">
        <w:rPr>
          <w:rFonts w:ascii="Times New Roman,Bold" w:eastAsia="Calibri" w:hAnsi="Times New Roman,Bold" w:cs="Times New Roman,Bold"/>
          <w:b/>
          <w:bCs/>
          <w:color w:val="000000"/>
          <w:kern w:val="0"/>
          <w:sz w:val="24"/>
          <w:szCs w:val="20"/>
          <w:lang w:eastAsia="lt-LT"/>
          <w14:ligatures w14:val="none"/>
        </w:rPr>
        <w:t xml:space="preserve"> SKYRIUS</w:t>
      </w:r>
      <w:r w:rsidRPr="002834A0">
        <w:rPr>
          <w:rFonts w:ascii="Times New Roman" w:eastAsia="Calibri" w:hAnsi="Times New Roman" w:cs="Times New Roman"/>
          <w:b/>
          <w:bCs/>
          <w:color w:val="000000"/>
          <w:kern w:val="0"/>
          <w:sz w:val="24"/>
          <w:szCs w:val="20"/>
          <w:lang w:eastAsia="lt-LT"/>
          <w14:ligatures w14:val="none"/>
        </w:rPr>
        <w:t xml:space="preserve"> </w:t>
      </w:r>
    </w:p>
    <w:p w14:paraId="6F8199B6" w14:textId="77777777" w:rsidR="002834A0" w:rsidRPr="002834A0" w:rsidRDefault="002834A0" w:rsidP="002834A0">
      <w:pPr>
        <w:autoSpaceDE w:val="0"/>
        <w:autoSpaceDN w:val="0"/>
        <w:adjustRightInd w:val="0"/>
        <w:spacing w:after="0" w:line="240" w:lineRule="auto"/>
        <w:jc w:val="center"/>
        <w:rPr>
          <w:rFonts w:ascii="Times New Roman" w:eastAsia="Calibri" w:hAnsi="Times New Roman" w:cs="Times New Roman"/>
          <w:b/>
          <w:bCs/>
          <w:color w:val="000000"/>
          <w:kern w:val="0"/>
          <w:sz w:val="24"/>
          <w:szCs w:val="20"/>
          <w:lang w:eastAsia="lt-LT"/>
          <w14:ligatures w14:val="none"/>
        </w:rPr>
      </w:pPr>
      <w:r w:rsidRPr="002834A0">
        <w:rPr>
          <w:rFonts w:ascii="Times New Roman" w:eastAsia="Calibri" w:hAnsi="Times New Roman" w:cs="Times New Roman"/>
          <w:b/>
          <w:bCs/>
          <w:color w:val="000000"/>
          <w:kern w:val="0"/>
          <w:sz w:val="24"/>
          <w:szCs w:val="20"/>
          <w:lang w:eastAsia="lt-LT"/>
          <w14:ligatures w14:val="none"/>
        </w:rPr>
        <w:t xml:space="preserve">DIREKTORIAUS ATSAKOMYBĖ </w:t>
      </w:r>
    </w:p>
    <w:p w14:paraId="59F2DCF7" w14:textId="77777777" w:rsidR="002834A0" w:rsidRPr="002834A0" w:rsidRDefault="002834A0" w:rsidP="002834A0">
      <w:pPr>
        <w:autoSpaceDE w:val="0"/>
        <w:autoSpaceDN w:val="0"/>
        <w:adjustRightInd w:val="0"/>
        <w:spacing w:after="0" w:line="240" w:lineRule="auto"/>
        <w:ind w:firstLine="720"/>
        <w:jc w:val="both"/>
        <w:rPr>
          <w:rFonts w:ascii="TimesLT" w:eastAsia="Calibri" w:hAnsi="TimesLT" w:cs="Times New Roman"/>
          <w:kern w:val="0"/>
          <w:sz w:val="24"/>
          <w:szCs w:val="20"/>
          <w:lang w:eastAsia="lt-LT"/>
          <w14:ligatures w14:val="none"/>
        </w:rPr>
      </w:pPr>
    </w:p>
    <w:p w14:paraId="5513E7B1"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direktorius atsako už:</w:t>
      </w:r>
    </w:p>
    <w:p w14:paraId="77AC43B8"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8.1. Lietuvos Respublikos įstatymų ir kitų teisės aktų laikymąsi Progimnazij</w:t>
      </w:r>
      <w:r w:rsidRPr="002834A0">
        <w:rPr>
          <w:rFonts w:ascii="Times New Roman" w:eastAsia="Calibri" w:hAnsi="Times New Roman" w:cs="Times New Roman"/>
          <w:kern w:val="0"/>
          <w:sz w:val="24"/>
          <w:szCs w:val="24"/>
          <w14:ligatures w14:val="none"/>
        </w:rPr>
        <w:t>oje</w:t>
      </w:r>
      <w:r w:rsidRPr="002834A0">
        <w:rPr>
          <w:rFonts w:ascii="TimesLT" w:eastAsia="Calibri" w:hAnsi="TimesLT" w:cs="Times New Roman"/>
          <w:kern w:val="0"/>
          <w:sz w:val="24"/>
          <w:szCs w:val="20"/>
          <w:lang w:eastAsia="lt-LT"/>
          <w14:ligatures w14:val="none"/>
        </w:rPr>
        <w:t>;</w:t>
      </w:r>
    </w:p>
    <w:p w14:paraId="26AEE28E"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8.2. demokratinį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valdymą, direktoriaus pareigybės aprašyme ir kituose teisės aktuose nurodytų funkcijų tinkamą vykdymą, jam pavestų užduočių atlikimą laiku;</w:t>
      </w:r>
    </w:p>
    <w:p w14:paraId="1E362D0B"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 xml:space="preserve">8.3. Progimnazijai skirtų savivaldybės biudžeto </w:t>
      </w:r>
      <w:r w:rsidRPr="002834A0">
        <w:rPr>
          <w:rFonts w:ascii="Times New Roman" w:eastAsia="Calibri" w:hAnsi="Times New Roman" w:cs="Times New Roman"/>
          <w:color w:val="000000"/>
          <w:kern w:val="0"/>
          <w:sz w:val="24"/>
          <w:szCs w:val="20"/>
          <w:lang w:eastAsia="lt-LT"/>
          <w14:ligatures w14:val="none"/>
        </w:rPr>
        <w:t xml:space="preserve">ar kt. </w:t>
      </w:r>
      <w:r w:rsidRPr="002834A0">
        <w:rPr>
          <w:rFonts w:ascii="TimesLT" w:eastAsia="Calibri" w:hAnsi="TimesLT" w:cs="Times New Roman"/>
          <w:kern w:val="0"/>
          <w:sz w:val="24"/>
          <w:szCs w:val="20"/>
          <w:lang w:eastAsia="lt-LT"/>
          <w14:ligatures w14:val="none"/>
        </w:rPr>
        <w:t>lėšų tikslingą ir teisėtą panaudojimą, apskaitą ir atsiskaitymą;</w:t>
      </w:r>
    </w:p>
    <w:p w14:paraId="1F6AAF1A"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8.4. Švietimo įstatyme nurodytos informacijos paskelbimą;</w:t>
      </w:r>
    </w:p>
    <w:p w14:paraId="5ACC4372"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8.5. Progimnazij</w:t>
      </w:r>
      <w:r w:rsidRPr="002834A0">
        <w:rPr>
          <w:rFonts w:ascii="Times New Roman" w:eastAsia="Calibri" w:hAnsi="Times New Roman" w:cs="Times New Roman"/>
          <w:kern w:val="0"/>
          <w:sz w:val="24"/>
          <w:szCs w:val="24"/>
          <w14:ligatures w14:val="none"/>
        </w:rPr>
        <w:t xml:space="preserve">os </w:t>
      </w:r>
      <w:r w:rsidRPr="002834A0">
        <w:rPr>
          <w:rFonts w:ascii="TimesLT" w:eastAsia="Calibri" w:hAnsi="TimesLT" w:cs="Times New Roman"/>
          <w:kern w:val="0"/>
          <w:sz w:val="24"/>
          <w:szCs w:val="20"/>
          <w:lang w:eastAsia="lt-LT"/>
          <w14:ligatures w14:val="none"/>
        </w:rPr>
        <w:t>veiklos rezultatus;</w:t>
      </w:r>
    </w:p>
    <w:p w14:paraId="694465CC" w14:textId="77777777" w:rsidR="002834A0" w:rsidRPr="002834A0" w:rsidRDefault="002834A0" w:rsidP="002834A0">
      <w:pPr>
        <w:autoSpaceDE w:val="0"/>
        <w:autoSpaceDN w:val="0"/>
        <w:adjustRightInd w:val="0"/>
        <w:spacing w:after="0" w:line="240" w:lineRule="auto"/>
        <w:ind w:firstLine="1298"/>
        <w:jc w:val="both"/>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8.6. savo pareigų nevykdymą arba netinkamą vykdymą.</w:t>
      </w:r>
    </w:p>
    <w:p w14:paraId="000226D8" w14:textId="77777777" w:rsidR="002834A0" w:rsidRPr="002834A0" w:rsidRDefault="002834A0" w:rsidP="002834A0">
      <w:pPr>
        <w:autoSpaceDE w:val="0"/>
        <w:autoSpaceDN w:val="0"/>
        <w:adjustRightInd w:val="0"/>
        <w:spacing w:after="0" w:line="240" w:lineRule="auto"/>
        <w:jc w:val="center"/>
        <w:rPr>
          <w:rFonts w:ascii="TimesLT" w:eastAsia="Calibri" w:hAnsi="TimesLT" w:cs="Times New Roman"/>
          <w:kern w:val="0"/>
          <w:sz w:val="24"/>
          <w:szCs w:val="20"/>
          <w:lang w:eastAsia="lt-LT"/>
          <w14:ligatures w14:val="none"/>
        </w:rPr>
      </w:pPr>
      <w:r w:rsidRPr="002834A0">
        <w:rPr>
          <w:rFonts w:ascii="TimesLT" w:eastAsia="Calibri" w:hAnsi="TimesLT" w:cs="Times New Roman"/>
          <w:kern w:val="0"/>
          <w:sz w:val="24"/>
          <w:szCs w:val="20"/>
          <w:lang w:eastAsia="lt-LT"/>
          <w14:ligatures w14:val="none"/>
        </w:rPr>
        <w:t>___________________</w:t>
      </w:r>
    </w:p>
    <w:p w14:paraId="6D98D6E0" w14:textId="77777777" w:rsidR="002834A0" w:rsidRPr="002834A0" w:rsidRDefault="002834A0" w:rsidP="002834A0">
      <w:pPr>
        <w:autoSpaceDE w:val="0"/>
        <w:autoSpaceDN w:val="0"/>
        <w:adjustRightInd w:val="0"/>
        <w:spacing w:after="0" w:line="240" w:lineRule="auto"/>
        <w:jc w:val="both"/>
        <w:rPr>
          <w:rFonts w:ascii="TimesLT" w:eastAsia="Calibri" w:hAnsi="TimesLT" w:cs="Times New Roman"/>
          <w:kern w:val="0"/>
          <w:sz w:val="24"/>
          <w:szCs w:val="20"/>
          <w:lang w:eastAsia="lt-LT"/>
          <w14:ligatures w14:val="none"/>
        </w:rPr>
      </w:pPr>
    </w:p>
    <w:p w14:paraId="1B78483D"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bCs/>
          <w:kern w:val="0"/>
          <w:sz w:val="24"/>
          <w:szCs w:val="24"/>
          <w:lang w:eastAsia="lt-LT"/>
          <w14:ligatures w14:val="none"/>
        </w:rPr>
      </w:pPr>
      <w:r w:rsidRPr="002834A0">
        <w:rPr>
          <w:rFonts w:ascii="Times New Roman" w:eastAsia="Times New Roman" w:hAnsi="Times New Roman" w:cs="Times New Roman"/>
          <w:bCs/>
          <w:kern w:val="0"/>
          <w:sz w:val="24"/>
          <w:szCs w:val="24"/>
          <w:lang w:eastAsia="lt-LT"/>
          <w14:ligatures w14:val="none"/>
        </w:rPr>
        <w:t>Susipažinau</w:t>
      </w:r>
    </w:p>
    <w:p w14:paraId="70780CF8"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______________________</w:t>
      </w:r>
    </w:p>
    <w:p w14:paraId="48968ADE"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(pareigos)</w:t>
      </w:r>
    </w:p>
    <w:p w14:paraId="525A3B64"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______________________</w:t>
      </w:r>
    </w:p>
    <w:p w14:paraId="6AA555E0"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(parašas)</w:t>
      </w:r>
    </w:p>
    <w:p w14:paraId="63DC5774"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______________________</w:t>
      </w:r>
    </w:p>
    <w:p w14:paraId="1713D842"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(vardas, pavardė)</w:t>
      </w:r>
    </w:p>
    <w:p w14:paraId="6F5C0AA8"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______________________</w:t>
      </w:r>
    </w:p>
    <w:p w14:paraId="3911AF17" w14:textId="77777777" w:rsidR="002834A0" w:rsidRPr="002834A0" w:rsidRDefault="002834A0" w:rsidP="002834A0">
      <w:pPr>
        <w:widowControl w:val="0"/>
        <w:autoSpaceDE w:val="0"/>
        <w:autoSpaceDN w:val="0"/>
        <w:adjustRightInd w:val="0"/>
        <w:spacing w:after="0" w:line="240" w:lineRule="auto"/>
        <w:rPr>
          <w:rFonts w:ascii="Times New Roman" w:eastAsia="Times New Roman" w:hAnsi="Times New Roman" w:cs="Times New Roman"/>
          <w:kern w:val="0"/>
          <w:sz w:val="24"/>
          <w:szCs w:val="24"/>
          <w:lang w:eastAsia="lt-LT"/>
          <w14:ligatures w14:val="none"/>
        </w:rPr>
      </w:pPr>
      <w:r w:rsidRPr="002834A0">
        <w:rPr>
          <w:rFonts w:ascii="Times New Roman" w:eastAsia="Times New Roman" w:hAnsi="Times New Roman" w:cs="Times New Roman"/>
          <w:kern w:val="0"/>
          <w:sz w:val="24"/>
          <w:szCs w:val="24"/>
          <w:lang w:eastAsia="lt-LT"/>
          <w14:ligatures w14:val="none"/>
        </w:rPr>
        <w:t>(data)</w:t>
      </w:r>
    </w:p>
    <w:p w14:paraId="7676DA19" w14:textId="77777777" w:rsidR="002834A0" w:rsidRPr="002834A0" w:rsidRDefault="002834A0" w:rsidP="002834A0">
      <w:pPr>
        <w:spacing w:after="0" w:line="240" w:lineRule="auto"/>
        <w:rPr>
          <w:rFonts w:ascii="Times New Roman" w:eastAsia="Times New Roman" w:hAnsi="Times New Roman" w:cs="Times New Roman"/>
          <w:kern w:val="0"/>
          <w:sz w:val="24"/>
          <w:szCs w:val="20"/>
          <w:lang w:eastAsia="lt-LT"/>
          <w14:ligatures w14:val="none"/>
        </w:rPr>
      </w:pPr>
    </w:p>
    <w:p w14:paraId="0CFEA2F5" w14:textId="77777777" w:rsidR="00AC5681" w:rsidRDefault="00AC5681"/>
    <w:sectPr w:rsidR="00AC5681" w:rsidSect="002834A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003" w:usb1="00000000" w:usb2="00000000" w:usb3="00000000" w:csb0="0000000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255"/>
    <w:rsid w:val="002834A0"/>
    <w:rsid w:val="00412AB3"/>
    <w:rsid w:val="00A0688D"/>
    <w:rsid w:val="00AC5681"/>
    <w:rsid w:val="00BE62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51987"/>
  <w15:chartTrackingRefBased/>
  <w15:docId w15:val="{0B12B377-F789-4601-AFC4-A6247FCA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E62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BE62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BE625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BE625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E625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BE625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E625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E625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E625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625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E625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E625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E625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E625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E625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E625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E625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E625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E6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E625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E625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E625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E625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E6255"/>
    <w:rPr>
      <w:i/>
      <w:iCs/>
      <w:color w:val="404040" w:themeColor="text1" w:themeTint="BF"/>
    </w:rPr>
  </w:style>
  <w:style w:type="paragraph" w:styleId="Sraopastraipa">
    <w:name w:val="List Paragraph"/>
    <w:basedOn w:val="prastasis"/>
    <w:uiPriority w:val="34"/>
    <w:qFormat/>
    <w:rsid w:val="00BE6255"/>
    <w:pPr>
      <w:ind w:left="720"/>
      <w:contextualSpacing/>
    </w:pPr>
  </w:style>
  <w:style w:type="character" w:styleId="Rykuspabraukimas">
    <w:name w:val="Intense Emphasis"/>
    <w:basedOn w:val="Numatytasispastraiposriftas"/>
    <w:uiPriority w:val="21"/>
    <w:qFormat/>
    <w:rsid w:val="00BE6255"/>
    <w:rPr>
      <w:i/>
      <w:iCs/>
      <w:color w:val="2F5496" w:themeColor="accent1" w:themeShade="BF"/>
    </w:rPr>
  </w:style>
  <w:style w:type="paragraph" w:styleId="Iskirtacitata">
    <w:name w:val="Intense Quote"/>
    <w:basedOn w:val="prastasis"/>
    <w:next w:val="prastasis"/>
    <w:link w:val="IskirtacitataDiagrama"/>
    <w:uiPriority w:val="30"/>
    <w:qFormat/>
    <w:rsid w:val="00BE62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BE6255"/>
    <w:rPr>
      <w:i/>
      <w:iCs/>
      <w:color w:val="2F5496" w:themeColor="accent1" w:themeShade="BF"/>
    </w:rPr>
  </w:style>
  <w:style w:type="character" w:styleId="Rykinuoroda">
    <w:name w:val="Intense Reference"/>
    <w:basedOn w:val="Numatytasispastraiposriftas"/>
    <w:uiPriority w:val="32"/>
    <w:qFormat/>
    <w:rsid w:val="00BE62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7779</Words>
  <Characters>4435</Characters>
  <Application>Microsoft Office Word</Application>
  <DocSecurity>0</DocSecurity>
  <Lines>36</Lines>
  <Paragraphs>24</Paragraphs>
  <ScaleCrop>false</ScaleCrop>
  <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Auruškevičienė</dc:creator>
  <cp:keywords/>
  <dc:description/>
  <cp:lastModifiedBy>Virginija Auruškevičienė</cp:lastModifiedBy>
  <cp:revision>2</cp:revision>
  <dcterms:created xsi:type="dcterms:W3CDTF">2026-08-13T13:09:00Z</dcterms:created>
  <dcterms:modified xsi:type="dcterms:W3CDTF">2026-08-13T13:10:00Z</dcterms:modified>
</cp:coreProperties>
</file>