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2B6F63" w:rsidRPr="00191152" w14:paraId="5A2F8A7E" w14:textId="77777777" w:rsidTr="00245844">
        <w:trPr>
          <w:jc w:val="center"/>
        </w:trPr>
        <w:tc>
          <w:tcPr>
            <w:tcW w:w="9694" w:type="dxa"/>
          </w:tcPr>
          <w:p w14:paraId="5A2F8A7D" w14:textId="77777777" w:rsidR="002B6F63" w:rsidRPr="00191152" w:rsidRDefault="002B6F63" w:rsidP="00245844">
            <w:pPr>
              <w:jc w:val="center"/>
              <w:rPr>
                <w:rFonts w:ascii="Times New Roman" w:hAnsi="Times New Roman"/>
                <w:szCs w:val="24"/>
              </w:rPr>
            </w:pPr>
            <w:r w:rsidRPr="00191152">
              <w:rPr>
                <w:rFonts w:ascii="Times New Roman" w:hAnsi="Times New Roman"/>
                <w:noProof/>
                <w:szCs w:val="24"/>
              </w:rPr>
              <w:drawing>
                <wp:inline distT="0" distB="0" distL="0" distR="0" wp14:anchorId="5A2F8B00" wp14:editId="5A2F8B01">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2B6F63" w:rsidRPr="002328EF" w14:paraId="5A2F8A80" w14:textId="77777777" w:rsidTr="00245844">
        <w:trPr>
          <w:jc w:val="center"/>
        </w:trPr>
        <w:tc>
          <w:tcPr>
            <w:tcW w:w="9694" w:type="dxa"/>
          </w:tcPr>
          <w:p w14:paraId="5A2F8A7F" w14:textId="77777777" w:rsidR="002B6F63" w:rsidRPr="00191152" w:rsidRDefault="002B6F63" w:rsidP="00245844">
            <w:pPr>
              <w:jc w:val="center"/>
              <w:rPr>
                <w:rFonts w:ascii="Times New Roman" w:hAnsi="Times New Roman"/>
                <w:szCs w:val="24"/>
              </w:rPr>
            </w:pPr>
          </w:p>
        </w:tc>
      </w:tr>
      <w:tr w:rsidR="002B6F63" w:rsidRPr="00CE6D62" w14:paraId="5A2F8A82" w14:textId="77777777" w:rsidTr="00245844">
        <w:trPr>
          <w:jc w:val="center"/>
        </w:trPr>
        <w:tc>
          <w:tcPr>
            <w:tcW w:w="9694" w:type="dxa"/>
          </w:tcPr>
          <w:p w14:paraId="5A2F8A81" w14:textId="77777777" w:rsidR="002B6F63" w:rsidRPr="00191152" w:rsidRDefault="002B6F63" w:rsidP="00245844">
            <w:pPr>
              <w:pStyle w:val="Antrat2"/>
              <w:rPr>
                <w:sz w:val="24"/>
                <w:szCs w:val="24"/>
              </w:rPr>
            </w:pPr>
            <w:r w:rsidRPr="00191152">
              <w:rPr>
                <w:sz w:val="24"/>
                <w:szCs w:val="24"/>
              </w:rPr>
              <w:t>ALYTAUS MIESTO SAVIVALDYBĖS MERAS</w:t>
            </w:r>
          </w:p>
        </w:tc>
      </w:tr>
      <w:tr w:rsidR="002B6F63" w:rsidRPr="00CE6D62" w14:paraId="5A2F8A84" w14:textId="77777777" w:rsidTr="00245844">
        <w:trPr>
          <w:jc w:val="center"/>
        </w:trPr>
        <w:tc>
          <w:tcPr>
            <w:tcW w:w="9694" w:type="dxa"/>
          </w:tcPr>
          <w:p w14:paraId="5A2F8A83" w14:textId="77777777" w:rsidR="002B6F63" w:rsidRPr="00191152" w:rsidRDefault="002B6F63" w:rsidP="00245844">
            <w:pPr>
              <w:pStyle w:val="Antrat3"/>
              <w:rPr>
                <w:i w:val="0"/>
                <w:szCs w:val="24"/>
              </w:rPr>
            </w:pPr>
          </w:p>
        </w:tc>
      </w:tr>
      <w:tr w:rsidR="002B6F63" w:rsidRPr="00CE6D62" w14:paraId="5A2F8A86" w14:textId="77777777" w:rsidTr="00245844">
        <w:trPr>
          <w:jc w:val="center"/>
        </w:trPr>
        <w:tc>
          <w:tcPr>
            <w:tcW w:w="9694" w:type="dxa"/>
          </w:tcPr>
          <w:p w14:paraId="5A2F8A85" w14:textId="77777777" w:rsidR="002B6F63" w:rsidRPr="00191152" w:rsidRDefault="002B6F63" w:rsidP="00245844">
            <w:pPr>
              <w:pStyle w:val="Antrat3"/>
              <w:rPr>
                <w:i w:val="0"/>
                <w:szCs w:val="24"/>
              </w:rPr>
            </w:pPr>
          </w:p>
        </w:tc>
      </w:tr>
      <w:tr w:rsidR="002B6F63" w:rsidRPr="00CE6D62" w14:paraId="5A2F8A88" w14:textId="77777777" w:rsidTr="00245844">
        <w:trPr>
          <w:jc w:val="center"/>
        </w:trPr>
        <w:tc>
          <w:tcPr>
            <w:tcW w:w="9694" w:type="dxa"/>
          </w:tcPr>
          <w:p w14:paraId="5A2F8A87" w14:textId="77777777" w:rsidR="002B6F63" w:rsidRPr="00191152" w:rsidRDefault="002B6F63" w:rsidP="00245844">
            <w:pPr>
              <w:pStyle w:val="Antrat3"/>
              <w:rPr>
                <w:i w:val="0"/>
                <w:szCs w:val="24"/>
              </w:rPr>
            </w:pPr>
            <w:r w:rsidRPr="00191152">
              <w:rPr>
                <w:i w:val="0"/>
                <w:szCs w:val="24"/>
              </w:rPr>
              <w:t>POTVARKIS</w:t>
            </w:r>
          </w:p>
        </w:tc>
      </w:tr>
      <w:tr w:rsidR="002B6F63" w:rsidRPr="00CE6D62" w14:paraId="5A2F8A8A" w14:textId="77777777" w:rsidTr="00245844">
        <w:trPr>
          <w:jc w:val="center"/>
        </w:trPr>
        <w:tc>
          <w:tcPr>
            <w:tcW w:w="9694" w:type="dxa"/>
          </w:tcPr>
          <w:p w14:paraId="5A2F8A89" w14:textId="77777777" w:rsidR="002B6F63" w:rsidRPr="002154B2" w:rsidRDefault="006C22ED" w:rsidP="00A57E9F">
            <w:pPr>
              <w:pStyle w:val="Antrat1"/>
              <w:rPr>
                <w:szCs w:val="24"/>
              </w:rPr>
            </w:pPr>
            <w:r w:rsidRPr="00A57E9F">
              <w:rPr>
                <w:bCs/>
                <w:color w:val="000000"/>
                <w:shd w:val="clear" w:color="auto" w:fill="FFFFFF"/>
              </w:rPr>
              <w:t>DĖL ALYTAUS MIESTO SAVIVALDYBĖS MERO 2017-07-</w:t>
            </w:r>
            <w:r w:rsidR="00A57E9F">
              <w:rPr>
                <w:bCs/>
                <w:color w:val="000000"/>
                <w:shd w:val="clear" w:color="auto" w:fill="FFFFFF"/>
              </w:rPr>
              <w:t>13</w:t>
            </w:r>
            <w:r w:rsidRPr="00A57E9F">
              <w:rPr>
                <w:bCs/>
                <w:color w:val="000000"/>
                <w:shd w:val="clear" w:color="auto" w:fill="FFFFFF"/>
              </w:rPr>
              <w:t xml:space="preserve"> POTVARKIO NR. </w:t>
            </w:r>
            <w:r w:rsidR="00A57E9F">
              <w:rPr>
                <w:szCs w:val="24"/>
              </w:rPr>
              <w:t xml:space="preserve">M-37 </w:t>
            </w:r>
            <w:r>
              <w:rPr>
                <w:szCs w:val="24"/>
              </w:rPr>
              <w:t>„</w:t>
            </w:r>
            <w:r w:rsidR="002B6F63" w:rsidRPr="00191152">
              <w:rPr>
                <w:szCs w:val="24"/>
              </w:rPr>
              <w:t>DĖL</w:t>
            </w:r>
            <w:bookmarkStart w:id="0" w:name="Pavadinimas"/>
            <w:r w:rsidR="002B6F63" w:rsidRPr="00191152">
              <w:rPr>
                <w:szCs w:val="24"/>
              </w:rPr>
              <w:t xml:space="preserve"> ALYTAUS</w:t>
            </w:r>
            <w:r w:rsidR="002B6F63" w:rsidRPr="001C0710">
              <w:rPr>
                <w:szCs w:val="24"/>
              </w:rPr>
              <w:t xml:space="preserve"> MIESTO </w:t>
            </w:r>
            <w:r w:rsidR="002B6F63" w:rsidRPr="000634C0">
              <w:rPr>
                <w:szCs w:val="24"/>
              </w:rPr>
              <w:t>PASLAUGŲ CENTRO</w:t>
            </w:r>
            <w:r w:rsidR="002B6F63" w:rsidRPr="002154B2">
              <w:rPr>
                <w:color w:val="FF0000"/>
                <w:szCs w:val="24"/>
              </w:rPr>
              <w:t xml:space="preserve"> </w:t>
            </w:r>
            <w:r w:rsidR="002B6F63" w:rsidRPr="002154B2">
              <w:rPr>
                <w:szCs w:val="24"/>
              </w:rPr>
              <w:t>DIREKTORIAUS</w:t>
            </w:r>
            <w:r>
              <w:rPr>
                <w:szCs w:val="24"/>
              </w:rPr>
              <w:t>“ PAKEITIMO</w:t>
            </w:r>
            <w:r w:rsidR="002B6F63" w:rsidRPr="002154B2">
              <w:rPr>
                <w:szCs w:val="24"/>
              </w:rPr>
              <w:t xml:space="preserve"> </w:t>
            </w:r>
            <w:bookmarkEnd w:id="0"/>
          </w:p>
        </w:tc>
      </w:tr>
      <w:tr w:rsidR="002B6F63" w:rsidRPr="00CE6D62" w14:paraId="5A2F8A8C" w14:textId="77777777" w:rsidTr="00245844">
        <w:trPr>
          <w:jc w:val="center"/>
        </w:trPr>
        <w:tc>
          <w:tcPr>
            <w:tcW w:w="9694" w:type="dxa"/>
          </w:tcPr>
          <w:p w14:paraId="5A2F8A8B" w14:textId="77777777" w:rsidR="002B6F63" w:rsidRPr="00CE6D62" w:rsidRDefault="002B6F63" w:rsidP="00245844">
            <w:pPr>
              <w:jc w:val="center"/>
              <w:rPr>
                <w:rFonts w:ascii="Times New Roman" w:hAnsi="Times New Roman"/>
                <w:b/>
                <w:szCs w:val="24"/>
              </w:rPr>
            </w:pPr>
          </w:p>
        </w:tc>
      </w:tr>
      <w:tr w:rsidR="002B6F63" w:rsidRPr="00CE6D62" w14:paraId="5A2F8A8E" w14:textId="77777777" w:rsidTr="00245844">
        <w:trPr>
          <w:jc w:val="center"/>
        </w:trPr>
        <w:tc>
          <w:tcPr>
            <w:tcW w:w="9694" w:type="dxa"/>
          </w:tcPr>
          <w:p w14:paraId="5A2F8A8D" w14:textId="276075C6" w:rsidR="002B6F63" w:rsidRPr="00CE6D62" w:rsidRDefault="002B6F63" w:rsidP="00F1390D">
            <w:pPr>
              <w:jc w:val="center"/>
              <w:rPr>
                <w:rFonts w:ascii="Times New Roman" w:hAnsi="Times New Roman"/>
                <w:szCs w:val="24"/>
              </w:rPr>
            </w:pPr>
            <w:r w:rsidRPr="00CE6D62">
              <w:rPr>
                <w:rFonts w:ascii="Times New Roman" w:hAnsi="Times New Roman"/>
                <w:szCs w:val="24"/>
              </w:rPr>
              <w:t xml:space="preserve">2017 m. </w:t>
            </w:r>
            <w:r>
              <w:rPr>
                <w:rFonts w:ascii="Times New Roman" w:hAnsi="Times New Roman"/>
                <w:szCs w:val="24"/>
              </w:rPr>
              <w:t xml:space="preserve">liepos </w:t>
            </w:r>
            <w:r w:rsidR="00F1390D">
              <w:rPr>
                <w:rFonts w:ascii="Times New Roman" w:hAnsi="Times New Roman"/>
                <w:szCs w:val="24"/>
              </w:rPr>
              <w:t xml:space="preserve">25 </w:t>
            </w:r>
            <w:r>
              <w:rPr>
                <w:rFonts w:ascii="Times New Roman" w:hAnsi="Times New Roman"/>
                <w:szCs w:val="24"/>
              </w:rPr>
              <w:t xml:space="preserve">d. </w:t>
            </w:r>
            <w:r w:rsidRPr="00CE6D62">
              <w:rPr>
                <w:rFonts w:ascii="Times New Roman" w:hAnsi="Times New Roman"/>
                <w:szCs w:val="24"/>
              </w:rPr>
              <w:t xml:space="preserve">Nr. </w:t>
            </w:r>
            <w:r>
              <w:rPr>
                <w:rFonts w:ascii="Times New Roman" w:hAnsi="Times New Roman"/>
                <w:szCs w:val="24"/>
              </w:rPr>
              <w:t xml:space="preserve"> </w:t>
            </w:r>
            <w:r w:rsidR="00F1390D">
              <w:rPr>
                <w:rFonts w:ascii="Times New Roman" w:hAnsi="Times New Roman"/>
                <w:szCs w:val="24"/>
              </w:rPr>
              <w:t>M-38</w:t>
            </w:r>
          </w:p>
        </w:tc>
      </w:tr>
      <w:tr w:rsidR="002B6F63" w:rsidRPr="00CE6D62" w14:paraId="5A2F8A90" w14:textId="77777777" w:rsidTr="00245844">
        <w:trPr>
          <w:jc w:val="center"/>
        </w:trPr>
        <w:tc>
          <w:tcPr>
            <w:tcW w:w="9694" w:type="dxa"/>
          </w:tcPr>
          <w:p w14:paraId="5A2F8A8F" w14:textId="77777777" w:rsidR="002B6F63" w:rsidRPr="00191152" w:rsidRDefault="002B6F63" w:rsidP="00245844">
            <w:pPr>
              <w:pStyle w:val="Antrat1"/>
              <w:rPr>
                <w:b w:val="0"/>
                <w:szCs w:val="24"/>
              </w:rPr>
            </w:pPr>
            <w:r w:rsidRPr="00191152">
              <w:rPr>
                <w:b w:val="0"/>
                <w:szCs w:val="24"/>
              </w:rPr>
              <w:t>Alytus</w:t>
            </w:r>
          </w:p>
        </w:tc>
      </w:tr>
      <w:tr w:rsidR="002B6F63" w:rsidRPr="00CE6D62" w14:paraId="5A2F8A92" w14:textId="77777777" w:rsidTr="00245844">
        <w:trPr>
          <w:jc w:val="center"/>
        </w:trPr>
        <w:tc>
          <w:tcPr>
            <w:tcW w:w="9694" w:type="dxa"/>
          </w:tcPr>
          <w:p w14:paraId="5A2F8A91" w14:textId="77777777" w:rsidR="002B6F63" w:rsidRPr="00CE6D62" w:rsidRDefault="002B6F63" w:rsidP="00245844">
            <w:pPr>
              <w:ind w:left="-113"/>
              <w:jc w:val="center"/>
              <w:rPr>
                <w:rFonts w:ascii="Times New Roman" w:hAnsi="Times New Roman"/>
                <w:b/>
                <w:szCs w:val="24"/>
              </w:rPr>
            </w:pPr>
          </w:p>
        </w:tc>
      </w:tr>
      <w:tr w:rsidR="002B6F63" w:rsidRPr="00CE6D62" w14:paraId="5A2F8A94" w14:textId="77777777" w:rsidTr="00245844">
        <w:trPr>
          <w:jc w:val="center"/>
        </w:trPr>
        <w:tc>
          <w:tcPr>
            <w:tcW w:w="9694" w:type="dxa"/>
          </w:tcPr>
          <w:p w14:paraId="5A2F8A93" w14:textId="77777777" w:rsidR="002B6F63" w:rsidRPr="00CE6D62" w:rsidRDefault="002B6F63" w:rsidP="00245844">
            <w:pPr>
              <w:ind w:left="-113"/>
              <w:jc w:val="center"/>
              <w:rPr>
                <w:rFonts w:ascii="Times New Roman" w:hAnsi="Times New Roman"/>
                <w:b/>
                <w:szCs w:val="24"/>
              </w:rPr>
            </w:pPr>
          </w:p>
        </w:tc>
      </w:tr>
      <w:tr w:rsidR="002B6F63" w:rsidRPr="00CE6D62" w14:paraId="5A2F8A96" w14:textId="77777777" w:rsidTr="00245844">
        <w:trPr>
          <w:jc w:val="center"/>
        </w:trPr>
        <w:tc>
          <w:tcPr>
            <w:tcW w:w="9694" w:type="dxa"/>
          </w:tcPr>
          <w:p w14:paraId="5A2F8A95" w14:textId="77777777" w:rsidR="002B6F63" w:rsidRPr="00CE6D62" w:rsidRDefault="002B6F63" w:rsidP="00245844">
            <w:pPr>
              <w:ind w:left="-113"/>
              <w:jc w:val="center"/>
              <w:rPr>
                <w:rFonts w:ascii="Times New Roman" w:hAnsi="Times New Roman"/>
                <w:b/>
                <w:szCs w:val="24"/>
              </w:rPr>
            </w:pPr>
          </w:p>
        </w:tc>
      </w:tr>
    </w:tbl>
    <w:p w14:paraId="5A2F8A97" w14:textId="3915C11A" w:rsidR="006C22ED" w:rsidRPr="006C22ED" w:rsidRDefault="002B6F63" w:rsidP="002B6F63">
      <w:pPr>
        <w:pStyle w:val="Antrats"/>
        <w:tabs>
          <w:tab w:val="left" w:pos="1296"/>
        </w:tabs>
        <w:jc w:val="both"/>
        <w:rPr>
          <w:color w:val="000000"/>
          <w:shd w:val="clear" w:color="auto" w:fill="FFFFFF"/>
          <w:lang w:val="lt-LT"/>
        </w:rPr>
      </w:pPr>
      <w:r w:rsidRPr="00CE6D62">
        <w:rPr>
          <w:szCs w:val="24"/>
          <w:lang w:val="lt-LT"/>
        </w:rPr>
        <w:t xml:space="preserve">  </w:t>
      </w:r>
      <w:r w:rsidRPr="006C22ED">
        <w:rPr>
          <w:szCs w:val="24"/>
          <w:lang w:val="lt-LT"/>
        </w:rPr>
        <w:tab/>
        <w:t>Vadovaudamasi Lietuvos Respublikos vietos savivaldos įstatymo</w:t>
      </w:r>
      <w:r w:rsidR="006C22ED" w:rsidRPr="006C22ED">
        <w:rPr>
          <w:szCs w:val="24"/>
          <w:lang w:val="lt-LT"/>
        </w:rPr>
        <w:t xml:space="preserve"> </w:t>
      </w:r>
      <w:r w:rsidR="006C22ED" w:rsidRPr="006C22ED">
        <w:rPr>
          <w:color w:val="000000"/>
          <w:shd w:val="clear" w:color="auto" w:fill="FFFFFF"/>
          <w:lang w:val="lt-LT"/>
        </w:rPr>
        <w:t>18 straipsnio 1 dalimi,</w:t>
      </w:r>
    </w:p>
    <w:p w14:paraId="5A2F8A98" w14:textId="4D18AE31" w:rsidR="006C22ED" w:rsidRPr="006C22ED" w:rsidRDefault="006C22ED" w:rsidP="002B6F63">
      <w:pPr>
        <w:pStyle w:val="Antrats"/>
        <w:tabs>
          <w:tab w:val="left" w:pos="1296"/>
        </w:tabs>
        <w:jc w:val="both"/>
        <w:rPr>
          <w:szCs w:val="24"/>
          <w:lang w:val="lt-LT"/>
        </w:rPr>
      </w:pPr>
      <w:r>
        <w:rPr>
          <w:szCs w:val="24"/>
          <w:lang w:val="lt-LT"/>
        </w:rPr>
        <w:tab/>
      </w:r>
      <w:r w:rsidRPr="006C22ED">
        <w:rPr>
          <w:color w:val="000000"/>
          <w:spacing w:val="40"/>
          <w:shd w:val="clear" w:color="auto" w:fill="FFFFFF"/>
          <w:lang w:val="lt-LT"/>
        </w:rPr>
        <w:t>pakeičiu</w:t>
      </w:r>
      <w:r w:rsidRPr="006C22ED">
        <w:rPr>
          <w:color w:val="000000"/>
          <w:shd w:val="clear" w:color="auto" w:fill="FFFFFF"/>
          <w:lang w:val="lt-LT"/>
        </w:rPr>
        <w:t xml:space="preserve"> Alytaus miesto savivaldybės </w:t>
      </w:r>
      <w:r w:rsidRPr="006C22ED">
        <w:rPr>
          <w:bCs/>
          <w:color w:val="000000"/>
          <w:shd w:val="clear" w:color="auto" w:fill="FFFFFF"/>
          <w:lang w:val="lt-LT"/>
        </w:rPr>
        <w:t>mero 2017-07-</w:t>
      </w:r>
      <w:r w:rsidR="00A57E9F">
        <w:rPr>
          <w:bCs/>
          <w:color w:val="000000"/>
          <w:shd w:val="clear" w:color="auto" w:fill="FFFFFF"/>
          <w:lang w:val="lt-LT"/>
        </w:rPr>
        <w:t>13</w:t>
      </w:r>
      <w:r w:rsidRPr="006C22ED">
        <w:rPr>
          <w:bCs/>
          <w:color w:val="000000"/>
          <w:shd w:val="clear" w:color="auto" w:fill="FFFFFF"/>
          <w:lang w:val="lt-LT"/>
        </w:rPr>
        <w:t xml:space="preserve"> potvarkio Nr. M-</w:t>
      </w:r>
      <w:r w:rsidR="00A57E9F">
        <w:rPr>
          <w:bCs/>
          <w:color w:val="000000"/>
          <w:shd w:val="clear" w:color="auto" w:fill="FFFFFF"/>
          <w:lang w:val="lt-LT"/>
        </w:rPr>
        <w:t>37</w:t>
      </w:r>
      <w:r w:rsidRPr="006C22ED">
        <w:rPr>
          <w:szCs w:val="24"/>
          <w:lang w:val="lt-LT"/>
        </w:rPr>
        <w:t xml:space="preserve"> „Dėl Alytaus miesto paslaugų centro</w:t>
      </w:r>
      <w:r w:rsidRPr="006C22ED">
        <w:rPr>
          <w:color w:val="FF0000"/>
          <w:szCs w:val="24"/>
          <w:lang w:val="lt-LT"/>
        </w:rPr>
        <w:t xml:space="preserve"> </w:t>
      </w:r>
      <w:r w:rsidRPr="006C22ED">
        <w:rPr>
          <w:szCs w:val="24"/>
          <w:lang w:val="lt-LT"/>
        </w:rPr>
        <w:t>direktoriaus“ 1 punktu patvirtintą Alytaus miesto paslaugų centro</w:t>
      </w:r>
      <w:r w:rsidRPr="006C22ED">
        <w:rPr>
          <w:color w:val="FF0000"/>
          <w:szCs w:val="24"/>
          <w:lang w:val="lt-LT"/>
        </w:rPr>
        <w:t xml:space="preserve"> </w:t>
      </w:r>
      <w:r w:rsidRPr="006C22ED">
        <w:rPr>
          <w:szCs w:val="24"/>
          <w:lang w:val="lt-LT"/>
        </w:rPr>
        <w:t xml:space="preserve">direktoriaus pareigybės aprašymą </w:t>
      </w:r>
      <w:r w:rsidRPr="006C22ED">
        <w:rPr>
          <w:color w:val="000000"/>
          <w:shd w:val="clear" w:color="auto" w:fill="FFFFFF"/>
          <w:lang w:val="lt-LT"/>
        </w:rPr>
        <w:t xml:space="preserve">ir </w:t>
      </w:r>
      <w:r w:rsidR="00193802">
        <w:rPr>
          <w:color w:val="000000"/>
          <w:shd w:val="clear" w:color="auto" w:fill="FFFFFF"/>
          <w:lang w:val="lt-LT"/>
        </w:rPr>
        <w:t xml:space="preserve">jį </w:t>
      </w:r>
      <w:r w:rsidRPr="006C22ED">
        <w:rPr>
          <w:color w:val="000000"/>
          <w:shd w:val="clear" w:color="auto" w:fill="FFFFFF"/>
          <w:lang w:val="lt-LT"/>
        </w:rPr>
        <w:t>išdėstau nauja redakcija</w:t>
      </w:r>
      <w:r w:rsidRPr="006C22ED">
        <w:rPr>
          <w:szCs w:val="24"/>
          <w:lang w:val="lt-LT"/>
        </w:rPr>
        <w:t xml:space="preserve"> (pridedama).</w:t>
      </w:r>
    </w:p>
    <w:p w14:paraId="5A2F8A99" w14:textId="77777777" w:rsidR="006C22ED" w:rsidRDefault="006C22ED" w:rsidP="002B6F63">
      <w:pPr>
        <w:pStyle w:val="Antrats"/>
        <w:tabs>
          <w:tab w:val="left" w:pos="1296"/>
        </w:tabs>
        <w:jc w:val="both"/>
        <w:rPr>
          <w:szCs w:val="24"/>
          <w:lang w:val="lt-LT"/>
        </w:rPr>
      </w:pPr>
    </w:p>
    <w:p w14:paraId="5A2F8A9A" w14:textId="77777777" w:rsidR="002B6F63" w:rsidRPr="00CE6D62" w:rsidRDefault="002B6F63" w:rsidP="006C22ED">
      <w:pPr>
        <w:pStyle w:val="Antrats"/>
        <w:tabs>
          <w:tab w:val="left" w:pos="1296"/>
        </w:tabs>
        <w:jc w:val="both"/>
        <w:rPr>
          <w:szCs w:val="24"/>
        </w:rPr>
      </w:pPr>
      <w:r w:rsidRPr="00191152">
        <w:rPr>
          <w:szCs w:val="24"/>
          <w:lang w:val="lt-LT"/>
        </w:rPr>
        <w:t xml:space="preserve"> </w:t>
      </w:r>
      <w:r w:rsidRPr="00CE6D62">
        <w:rPr>
          <w:szCs w:val="24"/>
        </w:rPr>
        <w:t xml:space="preserve">  </w:t>
      </w:r>
      <w:r w:rsidRPr="00CE6D62">
        <w:rPr>
          <w:szCs w:val="24"/>
        </w:rPr>
        <w:tab/>
      </w:r>
    </w:p>
    <w:p w14:paraId="37E2C65A" w14:textId="77777777" w:rsidR="00193802" w:rsidRDefault="002B6F63" w:rsidP="002B6F63">
      <w:pPr>
        <w:tabs>
          <w:tab w:val="left" w:pos="1296"/>
        </w:tabs>
        <w:rPr>
          <w:rFonts w:ascii="Times New Roman" w:hAnsi="Times New Roman"/>
          <w:szCs w:val="24"/>
        </w:rPr>
      </w:pPr>
      <w:r w:rsidRPr="00191152">
        <w:rPr>
          <w:rFonts w:ascii="Times New Roman" w:hAnsi="Times New Roman"/>
          <w:szCs w:val="24"/>
        </w:rPr>
        <w:t>Savivaldybės mer</w:t>
      </w:r>
      <w:r w:rsidR="00193802">
        <w:rPr>
          <w:rFonts w:ascii="Times New Roman" w:hAnsi="Times New Roman"/>
          <w:szCs w:val="24"/>
        </w:rPr>
        <w:t>o pavaduotoja,</w:t>
      </w:r>
    </w:p>
    <w:p w14:paraId="425C883C" w14:textId="46DF6731" w:rsidR="00193802" w:rsidRDefault="00193802" w:rsidP="00193802">
      <w:pPr>
        <w:tabs>
          <w:tab w:val="left" w:pos="1296"/>
        </w:tabs>
        <w:rPr>
          <w:b/>
          <w:bCs/>
          <w:color w:val="000000"/>
        </w:rPr>
      </w:pPr>
      <w:r>
        <w:rPr>
          <w:rFonts w:ascii="Times New Roman" w:hAnsi="Times New Roman"/>
          <w:szCs w:val="24"/>
        </w:rPr>
        <w:t>atliekanti savivaldybės mero funkcijas</w:t>
      </w:r>
      <w:r w:rsidR="002B6F63" w:rsidRPr="00191152">
        <w:rPr>
          <w:rFonts w:ascii="Times New Roman" w:hAnsi="Times New Roman"/>
          <w:szCs w:val="24"/>
        </w:rPr>
        <w:tab/>
      </w:r>
      <w:r>
        <w:rPr>
          <w:rFonts w:ascii="Times New Roman" w:hAnsi="Times New Roman"/>
          <w:szCs w:val="24"/>
        </w:rPr>
        <w:t xml:space="preserve">                                                                         </w:t>
      </w:r>
      <w:r w:rsidRPr="004B1AC8">
        <w:rPr>
          <w:bCs/>
          <w:color w:val="000000"/>
        </w:rPr>
        <w:t>Valė Gibienė</w:t>
      </w:r>
    </w:p>
    <w:p w14:paraId="5A2F8A9D" w14:textId="4190E656" w:rsidR="002B6F63" w:rsidRDefault="002B6F63" w:rsidP="004B1AC8">
      <w:pPr>
        <w:tabs>
          <w:tab w:val="left" w:pos="1296"/>
        </w:tabs>
        <w:rPr>
          <w:rFonts w:ascii="Times New Roman" w:eastAsia="Batang" w:hAnsi="Times New Roman"/>
          <w:szCs w:val="24"/>
        </w:rPr>
      </w:pPr>
      <w:r w:rsidRPr="00191152">
        <w:rPr>
          <w:rFonts w:ascii="Times New Roman" w:hAnsi="Times New Roman"/>
          <w:szCs w:val="24"/>
        </w:rPr>
        <w:tab/>
      </w:r>
      <w:r w:rsidRPr="00191152">
        <w:rPr>
          <w:rFonts w:ascii="Times New Roman" w:hAnsi="Times New Roman"/>
          <w:szCs w:val="24"/>
        </w:rPr>
        <w:tab/>
        <w:t xml:space="preserve">                                    </w:t>
      </w:r>
      <w:r w:rsidRPr="00CE6D62">
        <w:rPr>
          <w:szCs w:val="24"/>
          <w:lang w:eastAsia="en-US"/>
        </w:rPr>
        <w:tab/>
        <w:t xml:space="preserve">          </w:t>
      </w:r>
    </w:p>
    <w:p w14:paraId="5A2F8A9E" w14:textId="77777777" w:rsidR="002B6F63" w:rsidRDefault="002B6F63" w:rsidP="000C2C85">
      <w:pPr>
        <w:tabs>
          <w:tab w:val="left" w:pos="6237"/>
        </w:tabs>
        <w:jc w:val="both"/>
        <w:rPr>
          <w:rFonts w:ascii="Times New Roman" w:eastAsia="Batang" w:hAnsi="Times New Roman"/>
          <w:szCs w:val="24"/>
        </w:rPr>
      </w:pPr>
    </w:p>
    <w:p w14:paraId="5A2F8A9F" w14:textId="77777777" w:rsidR="002B6F63" w:rsidRDefault="002B6F63" w:rsidP="000C2C85">
      <w:pPr>
        <w:tabs>
          <w:tab w:val="left" w:pos="6237"/>
        </w:tabs>
        <w:jc w:val="both"/>
        <w:rPr>
          <w:rFonts w:ascii="Times New Roman" w:eastAsia="Batang" w:hAnsi="Times New Roman"/>
          <w:szCs w:val="24"/>
        </w:rPr>
      </w:pPr>
    </w:p>
    <w:p w14:paraId="5A2F8AA0" w14:textId="77777777" w:rsidR="002B6F63" w:rsidRDefault="002B6F63" w:rsidP="000C2C85">
      <w:pPr>
        <w:tabs>
          <w:tab w:val="left" w:pos="6237"/>
        </w:tabs>
        <w:jc w:val="both"/>
        <w:rPr>
          <w:rFonts w:ascii="Times New Roman" w:eastAsia="Batang" w:hAnsi="Times New Roman"/>
          <w:szCs w:val="24"/>
        </w:rPr>
      </w:pPr>
    </w:p>
    <w:p w14:paraId="5A2F8AA1" w14:textId="77777777" w:rsidR="002B6F63" w:rsidRDefault="002B6F63" w:rsidP="000C2C85">
      <w:pPr>
        <w:tabs>
          <w:tab w:val="left" w:pos="6237"/>
        </w:tabs>
        <w:jc w:val="both"/>
        <w:rPr>
          <w:rFonts w:ascii="Times New Roman" w:eastAsia="Batang" w:hAnsi="Times New Roman"/>
          <w:szCs w:val="24"/>
        </w:rPr>
      </w:pPr>
    </w:p>
    <w:p w14:paraId="5A2F8AA2" w14:textId="77777777" w:rsidR="002B6F63" w:rsidRDefault="000C2C85" w:rsidP="000C2C85">
      <w:pPr>
        <w:tabs>
          <w:tab w:val="left" w:pos="6237"/>
        </w:tabs>
        <w:jc w:val="both"/>
        <w:rPr>
          <w:rFonts w:ascii="Times New Roman" w:eastAsia="Batang" w:hAnsi="Times New Roman"/>
          <w:szCs w:val="24"/>
        </w:rPr>
      </w:pPr>
      <w:r>
        <w:rPr>
          <w:rFonts w:ascii="Times New Roman" w:eastAsia="Batang" w:hAnsi="Times New Roman"/>
          <w:szCs w:val="24"/>
        </w:rPr>
        <w:tab/>
      </w:r>
    </w:p>
    <w:p w14:paraId="5A2F8AA3" w14:textId="77777777" w:rsidR="002B6F63" w:rsidRDefault="002B6F63" w:rsidP="000C2C85">
      <w:pPr>
        <w:tabs>
          <w:tab w:val="left" w:pos="6237"/>
        </w:tabs>
        <w:jc w:val="both"/>
        <w:rPr>
          <w:rFonts w:ascii="Times New Roman" w:eastAsia="Batang" w:hAnsi="Times New Roman"/>
          <w:szCs w:val="24"/>
        </w:rPr>
      </w:pPr>
      <w:r>
        <w:rPr>
          <w:rFonts w:ascii="Times New Roman" w:eastAsia="Batang" w:hAnsi="Times New Roman"/>
          <w:szCs w:val="24"/>
        </w:rPr>
        <w:tab/>
      </w:r>
    </w:p>
    <w:p w14:paraId="5A2F8AA4" w14:textId="77777777" w:rsidR="006C22ED" w:rsidRDefault="006C22ED" w:rsidP="000C2C85">
      <w:pPr>
        <w:tabs>
          <w:tab w:val="left" w:pos="6237"/>
        </w:tabs>
        <w:jc w:val="both"/>
        <w:rPr>
          <w:rFonts w:ascii="Times New Roman" w:eastAsia="Batang" w:hAnsi="Times New Roman"/>
          <w:szCs w:val="24"/>
        </w:rPr>
      </w:pPr>
    </w:p>
    <w:p w14:paraId="5A2F8AA5" w14:textId="77777777" w:rsidR="006C22ED" w:rsidRDefault="006C22ED" w:rsidP="000C2C85">
      <w:pPr>
        <w:tabs>
          <w:tab w:val="left" w:pos="6237"/>
        </w:tabs>
        <w:jc w:val="both"/>
        <w:rPr>
          <w:rFonts w:ascii="Times New Roman" w:eastAsia="Batang" w:hAnsi="Times New Roman"/>
          <w:szCs w:val="24"/>
        </w:rPr>
      </w:pPr>
    </w:p>
    <w:p w14:paraId="5A2F8AA6" w14:textId="77777777" w:rsidR="006C22ED" w:rsidRDefault="006C22ED" w:rsidP="000C2C85">
      <w:pPr>
        <w:tabs>
          <w:tab w:val="left" w:pos="6237"/>
        </w:tabs>
        <w:jc w:val="both"/>
        <w:rPr>
          <w:rFonts w:ascii="Times New Roman" w:eastAsia="Batang" w:hAnsi="Times New Roman"/>
          <w:szCs w:val="24"/>
        </w:rPr>
      </w:pPr>
    </w:p>
    <w:p w14:paraId="5A2F8AA7" w14:textId="77777777" w:rsidR="006C22ED" w:rsidRDefault="006C22ED" w:rsidP="000C2C85">
      <w:pPr>
        <w:tabs>
          <w:tab w:val="left" w:pos="6237"/>
        </w:tabs>
        <w:jc w:val="both"/>
        <w:rPr>
          <w:rFonts w:ascii="Times New Roman" w:eastAsia="Batang" w:hAnsi="Times New Roman"/>
          <w:szCs w:val="24"/>
        </w:rPr>
      </w:pPr>
    </w:p>
    <w:p w14:paraId="5A2F8AA8" w14:textId="77777777" w:rsidR="006C22ED" w:rsidRDefault="006C22ED" w:rsidP="000C2C85">
      <w:pPr>
        <w:tabs>
          <w:tab w:val="left" w:pos="6237"/>
        </w:tabs>
        <w:jc w:val="both"/>
        <w:rPr>
          <w:rFonts w:ascii="Times New Roman" w:eastAsia="Batang" w:hAnsi="Times New Roman"/>
          <w:szCs w:val="24"/>
        </w:rPr>
      </w:pPr>
    </w:p>
    <w:p w14:paraId="5A2F8AA9" w14:textId="77777777" w:rsidR="006C22ED" w:rsidRDefault="006C22ED" w:rsidP="000C2C85">
      <w:pPr>
        <w:tabs>
          <w:tab w:val="left" w:pos="6237"/>
        </w:tabs>
        <w:jc w:val="both"/>
        <w:rPr>
          <w:rFonts w:ascii="Times New Roman" w:eastAsia="Batang" w:hAnsi="Times New Roman"/>
          <w:szCs w:val="24"/>
        </w:rPr>
      </w:pPr>
    </w:p>
    <w:p w14:paraId="5A2F8AAA" w14:textId="77777777" w:rsidR="006C22ED" w:rsidRDefault="006C22ED" w:rsidP="000C2C85">
      <w:pPr>
        <w:tabs>
          <w:tab w:val="left" w:pos="6237"/>
        </w:tabs>
        <w:jc w:val="both"/>
        <w:rPr>
          <w:rFonts w:ascii="Times New Roman" w:eastAsia="Batang" w:hAnsi="Times New Roman"/>
          <w:szCs w:val="24"/>
        </w:rPr>
      </w:pPr>
    </w:p>
    <w:p w14:paraId="5A2F8AAB" w14:textId="77777777" w:rsidR="006C22ED" w:rsidRDefault="006C22ED" w:rsidP="000C2C85">
      <w:pPr>
        <w:tabs>
          <w:tab w:val="left" w:pos="6237"/>
        </w:tabs>
        <w:jc w:val="both"/>
        <w:rPr>
          <w:rFonts w:ascii="Times New Roman" w:eastAsia="Batang" w:hAnsi="Times New Roman"/>
          <w:szCs w:val="24"/>
        </w:rPr>
      </w:pPr>
    </w:p>
    <w:p w14:paraId="5A2F8AAC" w14:textId="77777777" w:rsidR="006C22ED" w:rsidRDefault="006C22ED" w:rsidP="000C2C85">
      <w:pPr>
        <w:tabs>
          <w:tab w:val="left" w:pos="6237"/>
        </w:tabs>
        <w:jc w:val="both"/>
        <w:rPr>
          <w:rFonts w:ascii="Times New Roman" w:eastAsia="Batang" w:hAnsi="Times New Roman"/>
          <w:szCs w:val="24"/>
        </w:rPr>
      </w:pPr>
    </w:p>
    <w:p w14:paraId="5A2F8AAD" w14:textId="77777777" w:rsidR="006C22ED" w:rsidRDefault="006C22ED" w:rsidP="000C2C85">
      <w:pPr>
        <w:tabs>
          <w:tab w:val="left" w:pos="6237"/>
        </w:tabs>
        <w:jc w:val="both"/>
        <w:rPr>
          <w:rFonts w:ascii="Times New Roman" w:eastAsia="Batang" w:hAnsi="Times New Roman"/>
          <w:szCs w:val="24"/>
        </w:rPr>
      </w:pPr>
    </w:p>
    <w:p w14:paraId="5A2F8AAE" w14:textId="77777777" w:rsidR="006C22ED" w:rsidRDefault="006C22ED" w:rsidP="000C2C85">
      <w:pPr>
        <w:tabs>
          <w:tab w:val="left" w:pos="6237"/>
        </w:tabs>
        <w:jc w:val="both"/>
        <w:rPr>
          <w:rFonts w:ascii="Times New Roman" w:eastAsia="Batang" w:hAnsi="Times New Roman"/>
          <w:szCs w:val="24"/>
        </w:rPr>
      </w:pPr>
    </w:p>
    <w:p w14:paraId="5A2F8AAF" w14:textId="77777777" w:rsidR="006C22ED" w:rsidRDefault="006C22ED" w:rsidP="000C2C85">
      <w:pPr>
        <w:tabs>
          <w:tab w:val="left" w:pos="6237"/>
        </w:tabs>
        <w:jc w:val="both"/>
        <w:rPr>
          <w:rFonts w:ascii="Times New Roman" w:eastAsia="Batang" w:hAnsi="Times New Roman"/>
          <w:szCs w:val="24"/>
        </w:rPr>
      </w:pPr>
    </w:p>
    <w:p w14:paraId="5A2F8AB0" w14:textId="77777777" w:rsidR="006C22ED" w:rsidRDefault="006C22ED" w:rsidP="000C2C85">
      <w:pPr>
        <w:tabs>
          <w:tab w:val="left" w:pos="6237"/>
        </w:tabs>
        <w:jc w:val="both"/>
        <w:rPr>
          <w:rFonts w:ascii="Times New Roman" w:eastAsia="Batang" w:hAnsi="Times New Roman"/>
          <w:szCs w:val="24"/>
        </w:rPr>
      </w:pPr>
    </w:p>
    <w:p w14:paraId="5A2F8AB1" w14:textId="77777777" w:rsidR="002B6F63" w:rsidRDefault="002B6F63" w:rsidP="000C2C85">
      <w:pPr>
        <w:tabs>
          <w:tab w:val="left" w:pos="6237"/>
        </w:tabs>
        <w:jc w:val="both"/>
        <w:rPr>
          <w:rFonts w:ascii="Times New Roman" w:eastAsia="Batang" w:hAnsi="Times New Roman"/>
          <w:szCs w:val="24"/>
        </w:rPr>
      </w:pPr>
    </w:p>
    <w:p w14:paraId="5A2F8AB2" w14:textId="77777777" w:rsidR="002B6F63" w:rsidRDefault="002B6F63" w:rsidP="000C2C85">
      <w:pPr>
        <w:tabs>
          <w:tab w:val="left" w:pos="6237"/>
        </w:tabs>
        <w:jc w:val="both"/>
        <w:rPr>
          <w:rFonts w:ascii="Times New Roman" w:eastAsia="Batang" w:hAnsi="Times New Roman"/>
          <w:szCs w:val="24"/>
        </w:rPr>
      </w:pPr>
    </w:p>
    <w:p w14:paraId="5A2F8AB3" w14:textId="77777777" w:rsidR="002B6F63" w:rsidRDefault="002B6F63" w:rsidP="000C2C85">
      <w:pPr>
        <w:tabs>
          <w:tab w:val="left" w:pos="6237"/>
        </w:tabs>
        <w:jc w:val="both"/>
        <w:rPr>
          <w:rFonts w:ascii="Times New Roman" w:eastAsia="Batang" w:hAnsi="Times New Roman"/>
          <w:szCs w:val="24"/>
        </w:rPr>
      </w:pPr>
    </w:p>
    <w:p w14:paraId="5A2F8AB4" w14:textId="77777777" w:rsidR="002B6F63" w:rsidRDefault="002B6F63" w:rsidP="000C2C85">
      <w:pPr>
        <w:tabs>
          <w:tab w:val="left" w:pos="6237"/>
        </w:tabs>
        <w:jc w:val="both"/>
        <w:rPr>
          <w:rFonts w:ascii="Times New Roman" w:eastAsia="Batang" w:hAnsi="Times New Roman"/>
          <w:szCs w:val="24"/>
        </w:rPr>
      </w:pPr>
    </w:p>
    <w:p w14:paraId="5A2F8AB5" w14:textId="77777777" w:rsidR="002B6F63" w:rsidRDefault="002B6F63" w:rsidP="000C2C85">
      <w:pPr>
        <w:tabs>
          <w:tab w:val="left" w:pos="6237"/>
        </w:tabs>
        <w:jc w:val="both"/>
        <w:rPr>
          <w:rFonts w:ascii="Times New Roman" w:eastAsia="Batang" w:hAnsi="Times New Roman"/>
          <w:szCs w:val="24"/>
        </w:rPr>
      </w:pPr>
    </w:p>
    <w:p w14:paraId="5A2F8AB6" w14:textId="77777777" w:rsidR="002B6F63" w:rsidRDefault="002B6F63" w:rsidP="000C2C85">
      <w:pPr>
        <w:tabs>
          <w:tab w:val="left" w:pos="6237"/>
        </w:tabs>
        <w:jc w:val="both"/>
        <w:rPr>
          <w:rFonts w:ascii="Times New Roman" w:eastAsia="Batang" w:hAnsi="Times New Roman"/>
          <w:szCs w:val="24"/>
        </w:rPr>
      </w:pPr>
    </w:p>
    <w:p w14:paraId="108EFE9A" w14:textId="77777777" w:rsidR="00193802" w:rsidRDefault="00193802" w:rsidP="000C2C85">
      <w:pPr>
        <w:tabs>
          <w:tab w:val="left" w:pos="6237"/>
        </w:tabs>
        <w:jc w:val="both"/>
        <w:rPr>
          <w:rFonts w:ascii="Times New Roman" w:eastAsia="Batang" w:hAnsi="Times New Roman"/>
          <w:szCs w:val="24"/>
        </w:rPr>
      </w:pPr>
    </w:p>
    <w:p w14:paraId="5A2F8AB7" w14:textId="77777777" w:rsidR="000C2C85" w:rsidRPr="00CE6D62" w:rsidRDefault="002B6F63" w:rsidP="00D16F2A">
      <w:pPr>
        <w:tabs>
          <w:tab w:val="left" w:pos="6096"/>
        </w:tabs>
        <w:jc w:val="both"/>
        <w:rPr>
          <w:rFonts w:ascii="Times New Roman" w:eastAsia="Batang" w:hAnsi="Times New Roman"/>
          <w:szCs w:val="24"/>
        </w:rPr>
      </w:pPr>
      <w:r>
        <w:rPr>
          <w:rFonts w:ascii="Times New Roman" w:eastAsia="Batang" w:hAnsi="Times New Roman"/>
          <w:szCs w:val="24"/>
        </w:rPr>
        <w:lastRenderedPageBreak/>
        <w:tab/>
      </w:r>
      <w:r w:rsidR="000C2C85" w:rsidRPr="00CE6D62">
        <w:rPr>
          <w:rFonts w:ascii="Times New Roman" w:eastAsia="Batang" w:hAnsi="Times New Roman"/>
          <w:szCs w:val="24"/>
        </w:rPr>
        <w:t>PATVIRTINTA</w:t>
      </w:r>
    </w:p>
    <w:p w14:paraId="5A2F8AB8" w14:textId="77777777" w:rsidR="000C2C85" w:rsidRPr="00CE6D62" w:rsidRDefault="000C2C85" w:rsidP="00D16F2A">
      <w:pPr>
        <w:tabs>
          <w:tab w:val="left" w:pos="6096"/>
        </w:tabs>
        <w:ind w:firstLine="1045"/>
        <w:jc w:val="both"/>
        <w:rPr>
          <w:rFonts w:ascii="Times New Roman" w:eastAsia="Batang" w:hAnsi="Times New Roman"/>
          <w:szCs w:val="24"/>
        </w:rPr>
      </w:pPr>
      <w:r w:rsidRPr="00CE6D62">
        <w:rPr>
          <w:rFonts w:ascii="Times New Roman" w:eastAsia="Batang" w:hAnsi="Times New Roman"/>
          <w:szCs w:val="24"/>
        </w:rPr>
        <w:tab/>
        <w:t>Alytaus miesto savivaldybės mero</w:t>
      </w:r>
    </w:p>
    <w:p w14:paraId="5A2F8AB9" w14:textId="77777777" w:rsidR="000C2C85" w:rsidRPr="00CE6D62" w:rsidRDefault="000C2C85" w:rsidP="00D16F2A">
      <w:pPr>
        <w:tabs>
          <w:tab w:val="left" w:pos="6096"/>
        </w:tabs>
        <w:ind w:firstLine="1045"/>
        <w:jc w:val="both"/>
        <w:rPr>
          <w:rFonts w:ascii="Times New Roman" w:eastAsia="Batang" w:hAnsi="Times New Roman"/>
          <w:szCs w:val="24"/>
        </w:rPr>
      </w:pPr>
      <w:r w:rsidRPr="00CE6D62">
        <w:rPr>
          <w:rFonts w:ascii="Times New Roman" w:eastAsia="Batang" w:hAnsi="Times New Roman"/>
          <w:szCs w:val="24"/>
        </w:rPr>
        <w:tab/>
        <w:t>2017 m.</w:t>
      </w:r>
      <w:r>
        <w:rPr>
          <w:rFonts w:ascii="Times New Roman" w:eastAsia="Batang" w:hAnsi="Times New Roman"/>
          <w:szCs w:val="24"/>
        </w:rPr>
        <w:t xml:space="preserve"> liepos </w:t>
      </w:r>
      <w:r w:rsidR="00D16F2A">
        <w:rPr>
          <w:rFonts w:ascii="Times New Roman" w:eastAsia="Batang" w:hAnsi="Times New Roman"/>
          <w:szCs w:val="24"/>
        </w:rPr>
        <w:t>13</w:t>
      </w:r>
      <w:r>
        <w:rPr>
          <w:rFonts w:ascii="Times New Roman" w:eastAsia="Batang" w:hAnsi="Times New Roman"/>
          <w:szCs w:val="24"/>
        </w:rPr>
        <w:t xml:space="preserve">  d</w:t>
      </w:r>
      <w:r w:rsidRPr="00CE6D62">
        <w:rPr>
          <w:rFonts w:ascii="Times New Roman" w:eastAsia="Batang" w:hAnsi="Times New Roman"/>
          <w:szCs w:val="24"/>
        </w:rPr>
        <w:t>.</w:t>
      </w:r>
    </w:p>
    <w:p w14:paraId="5A2F8ABA" w14:textId="77777777" w:rsidR="000C2C85" w:rsidRDefault="000C2C85" w:rsidP="00D16F2A">
      <w:pPr>
        <w:tabs>
          <w:tab w:val="left" w:pos="6096"/>
        </w:tabs>
        <w:ind w:firstLine="1045"/>
        <w:jc w:val="both"/>
        <w:rPr>
          <w:rFonts w:ascii="Times New Roman" w:eastAsia="Batang" w:hAnsi="Times New Roman"/>
          <w:szCs w:val="24"/>
        </w:rPr>
      </w:pPr>
      <w:r w:rsidRPr="00CE6D62">
        <w:rPr>
          <w:rFonts w:ascii="Times New Roman" w:eastAsia="Batang" w:hAnsi="Times New Roman"/>
          <w:szCs w:val="24"/>
        </w:rPr>
        <w:tab/>
        <w:t xml:space="preserve">potvarkiu Nr. </w:t>
      </w:r>
      <w:r w:rsidR="00D16F2A">
        <w:rPr>
          <w:rFonts w:ascii="Times New Roman" w:eastAsia="Batang" w:hAnsi="Times New Roman"/>
          <w:szCs w:val="24"/>
        </w:rPr>
        <w:t>M-37</w:t>
      </w:r>
    </w:p>
    <w:p w14:paraId="5A2F8ABB" w14:textId="77777777" w:rsidR="00D16F2A" w:rsidRPr="005B28EF" w:rsidRDefault="00D16F2A" w:rsidP="00D16F2A">
      <w:pPr>
        <w:ind w:left="6096"/>
        <w:rPr>
          <w:szCs w:val="24"/>
        </w:rPr>
      </w:pPr>
      <w:r w:rsidRPr="005B28EF">
        <w:rPr>
          <w:szCs w:val="24"/>
        </w:rPr>
        <w:t>(Alytaus miesto savivaldybės</w:t>
      </w:r>
      <w:r>
        <w:rPr>
          <w:szCs w:val="24"/>
        </w:rPr>
        <w:t xml:space="preserve"> mero</w:t>
      </w:r>
      <w:r w:rsidRPr="005B28EF">
        <w:rPr>
          <w:szCs w:val="24"/>
        </w:rPr>
        <w:t xml:space="preserve">                              </w:t>
      </w:r>
      <w:r>
        <w:rPr>
          <w:szCs w:val="24"/>
        </w:rPr>
        <w:t xml:space="preserve">               </w:t>
      </w:r>
    </w:p>
    <w:p w14:paraId="5A2F8ABC" w14:textId="33A865EC" w:rsidR="00D16F2A" w:rsidRPr="005B28EF" w:rsidRDefault="00D16F2A" w:rsidP="00D16F2A">
      <w:pPr>
        <w:ind w:left="4800" w:firstLine="1296"/>
        <w:rPr>
          <w:szCs w:val="24"/>
        </w:rPr>
      </w:pPr>
      <w:r w:rsidRPr="005B28EF">
        <w:rPr>
          <w:szCs w:val="24"/>
        </w:rPr>
        <w:t>201</w:t>
      </w:r>
      <w:r>
        <w:rPr>
          <w:szCs w:val="24"/>
        </w:rPr>
        <w:t>7</w:t>
      </w:r>
      <w:r w:rsidRPr="005B28EF">
        <w:rPr>
          <w:szCs w:val="24"/>
        </w:rPr>
        <w:t xml:space="preserve"> m. </w:t>
      </w:r>
      <w:r>
        <w:rPr>
          <w:szCs w:val="24"/>
        </w:rPr>
        <w:t xml:space="preserve">liepos  </w:t>
      </w:r>
      <w:r w:rsidR="00864589">
        <w:rPr>
          <w:szCs w:val="24"/>
        </w:rPr>
        <w:t xml:space="preserve">25 </w:t>
      </w:r>
      <w:r w:rsidRPr="005B28EF">
        <w:rPr>
          <w:szCs w:val="24"/>
        </w:rPr>
        <w:t>d.</w:t>
      </w:r>
    </w:p>
    <w:p w14:paraId="5A2F8ABD" w14:textId="5E5AE68C" w:rsidR="00D16F2A" w:rsidRPr="005B28EF" w:rsidRDefault="00D16F2A" w:rsidP="00D16F2A">
      <w:pPr>
        <w:jc w:val="both"/>
        <w:rPr>
          <w:szCs w:val="24"/>
        </w:rPr>
      </w:pPr>
      <w:r>
        <w:rPr>
          <w:szCs w:val="24"/>
        </w:rPr>
        <w:tab/>
      </w:r>
      <w:r>
        <w:rPr>
          <w:szCs w:val="24"/>
        </w:rPr>
        <w:tab/>
      </w:r>
      <w:r>
        <w:rPr>
          <w:szCs w:val="24"/>
        </w:rPr>
        <w:tab/>
      </w:r>
      <w:r>
        <w:rPr>
          <w:szCs w:val="24"/>
        </w:rPr>
        <w:tab/>
        <w:t xml:space="preserve">               potvarkio</w:t>
      </w:r>
      <w:r w:rsidRPr="005B28EF">
        <w:rPr>
          <w:szCs w:val="24"/>
        </w:rPr>
        <w:t xml:space="preserve"> Nr</w:t>
      </w:r>
      <w:r>
        <w:rPr>
          <w:szCs w:val="24"/>
        </w:rPr>
        <w:t>. M-</w:t>
      </w:r>
      <w:r w:rsidR="00864589">
        <w:rPr>
          <w:szCs w:val="24"/>
        </w:rPr>
        <w:t>38</w:t>
      </w:r>
    </w:p>
    <w:p w14:paraId="5A2F8ABE" w14:textId="77777777" w:rsidR="00D16F2A" w:rsidRPr="005B28EF" w:rsidRDefault="00D16F2A" w:rsidP="00D16F2A">
      <w:pPr>
        <w:ind w:left="5184" w:firstLine="912"/>
        <w:rPr>
          <w:rFonts w:eastAsia="Batang"/>
          <w:szCs w:val="24"/>
        </w:rPr>
      </w:pPr>
      <w:r w:rsidRPr="005B28EF">
        <w:rPr>
          <w:szCs w:val="24"/>
        </w:rPr>
        <w:t>redakcija)</w:t>
      </w:r>
    </w:p>
    <w:p w14:paraId="5A2F8ABF" w14:textId="77777777" w:rsidR="00D16F2A" w:rsidRPr="00CE6D62" w:rsidRDefault="00D16F2A" w:rsidP="000C2C85">
      <w:pPr>
        <w:tabs>
          <w:tab w:val="left" w:pos="6237"/>
        </w:tabs>
        <w:ind w:firstLine="1045"/>
        <w:jc w:val="both"/>
        <w:rPr>
          <w:rFonts w:ascii="Times New Roman" w:eastAsia="Batang" w:hAnsi="Times New Roman"/>
          <w:szCs w:val="24"/>
        </w:rPr>
      </w:pPr>
    </w:p>
    <w:p w14:paraId="5A2F8AC0" w14:textId="77777777" w:rsidR="000C2C85" w:rsidRPr="00CE6D62" w:rsidRDefault="000C2C85" w:rsidP="000C2C85">
      <w:pPr>
        <w:jc w:val="center"/>
        <w:rPr>
          <w:rFonts w:ascii="Times New Roman" w:hAnsi="Times New Roman"/>
          <w:b/>
          <w:szCs w:val="24"/>
        </w:rPr>
      </w:pPr>
    </w:p>
    <w:p w14:paraId="5A2F8AC1" w14:textId="77777777" w:rsidR="000C2C85" w:rsidRPr="00CE6D62" w:rsidRDefault="000C2C85" w:rsidP="000C2C85">
      <w:pPr>
        <w:jc w:val="center"/>
        <w:rPr>
          <w:rFonts w:ascii="Times New Roman" w:hAnsi="Times New Roman"/>
          <w:b/>
          <w:szCs w:val="24"/>
        </w:rPr>
      </w:pPr>
      <w:r w:rsidRPr="00CE6D62">
        <w:rPr>
          <w:rFonts w:ascii="Times New Roman" w:hAnsi="Times New Roman"/>
          <w:b/>
          <w:szCs w:val="24"/>
        </w:rPr>
        <w:t xml:space="preserve">ALYTAUS </w:t>
      </w:r>
      <w:r w:rsidRPr="00CE6D62">
        <w:rPr>
          <w:b/>
          <w:szCs w:val="24"/>
        </w:rPr>
        <w:t>MIESTO PASLAUGŲ CENTRO</w:t>
      </w:r>
      <w:r w:rsidRPr="00CE6D62">
        <w:rPr>
          <w:color w:val="FF0000"/>
          <w:szCs w:val="24"/>
        </w:rPr>
        <w:t xml:space="preserve"> </w:t>
      </w:r>
      <w:r w:rsidRPr="00CE6D62">
        <w:rPr>
          <w:rFonts w:ascii="Times New Roman" w:hAnsi="Times New Roman"/>
          <w:b/>
          <w:szCs w:val="24"/>
        </w:rPr>
        <w:t>DIREKTORIAUS</w:t>
      </w:r>
    </w:p>
    <w:p w14:paraId="5A2F8AC2" w14:textId="77777777" w:rsidR="000C2C85" w:rsidRPr="00CE6D62" w:rsidRDefault="000C2C85" w:rsidP="000C2C85">
      <w:pPr>
        <w:jc w:val="center"/>
        <w:rPr>
          <w:rFonts w:ascii="Times New Roman" w:hAnsi="Times New Roman"/>
          <w:b/>
          <w:szCs w:val="24"/>
        </w:rPr>
      </w:pPr>
      <w:r w:rsidRPr="00CE6D62">
        <w:rPr>
          <w:rFonts w:ascii="Times New Roman" w:hAnsi="Times New Roman"/>
          <w:b/>
          <w:szCs w:val="24"/>
        </w:rPr>
        <w:t>PAREIGYBĖS APRAŠYMAS</w:t>
      </w:r>
    </w:p>
    <w:p w14:paraId="5A2F8AC3" w14:textId="77777777" w:rsidR="000C2C85" w:rsidRPr="00CE6D62" w:rsidRDefault="000C2C85" w:rsidP="000C2C85">
      <w:pPr>
        <w:jc w:val="center"/>
        <w:rPr>
          <w:rFonts w:ascii="Times New Roman" w:hAnsi="Times New Roman"/>
          <w:b/>
          <w:szCs w:val="24"/>
        </w:rPr>
      </w:pPr>
      <w:bookmarkStart w:id="1" w:name="_GoBack"/>
      <w:bookmarkEnd w:id="1"/>
    </w:p>
    <w:p w14:paraId="5A2F8AC4" w14:textId="77777777" w:rsidR="000C2C85" w:rsidRPr="00CE6D62" w:rsidRDefault="000C2C85" w:rsidP="000C2C85">
      <w:pPr>
        <w:jc w:val="center"/>
        <w:rPr>
          <w:rFonts w:ascii="Times New Roman" w:hAnsi="Times New Roman"/>
          <w:b/>
          <w:szCs w:val="24"/>
        </w:rPr>
      </w:pPr>
      <w:r w:rsidRPr="00CE6D62">
        <w:rPr>
          <w:rFonts w:ascii="Times New Roman" w:hAnsi="Times New Roman"/>
          <w:b/>
          <w:szCs w:val="24"/>
        </w:rPr>
        <w:t>I SKYRIUS</w:t>
      </w:r>
    </w:p>
    <w:p w14:paraId="5A2F8AC5" w14:textId="77777777" w:rsidR="000C2C85" w:rsidRPr="00CE6D62" w:rsidRDefault="000C2C85" w:rsidP="000C2C85">
      <w:pPr>
        <w:jc w:val="center"/>
        <w:rPr>
          <w:rFonts w:ascii="Times New Roman" w:hAnsi="Times New Roman"/>
          <w:b/>
          <w:szCs w:val="24"/>
        </w:rPr>
      </w:pPr>
      <w:r w:rsidRPr="00CE6D62">
        <w:rPr>
          <w:rFonts w:ascii="Times New Roman" w:hAnsi="Times New Roman"/>
          <w:b/>
          <w:szCs w:val="24"/>
        </w:rPr>
        <w:t>PAREIGYBĖ</w:t>
      </w:r>
    </w:p>
    <w:p w14:paraId="5A2F8AC6" w14:textId="77777777" w:rsidR="000C2C85" w:rsidRPr="00CE6D62" w:rsidRDefault="000C2C85" w:rsidP="000C2C85">
      <w:pPr>
        <w:ind w:left="862"/>
        <w:jc w:val="center"/>
        <w:rPr>
          <w:rFonts w:ascii="Times New Roman" w:hAnsi="Times New Roman"/>
          <w:b/>
          <w:szCs w:val="24"/>
        </w:rPr>
      </w:pPr>
    </w:p>
    <w:p w14:paraId="5A2F8AC7" w14:textId="77777777" w:rsidR="000C2C85" w:rsidRPr="002328EF" w:rsidRDefault="000C2C85" w:rsidP="000C2C85">
      <w:pPr>
        <w:tabs>
          <w:tab w:val="left" w:pos="1298"/>
        </w:tabs>
        <w:jc w:val="both"/>
        <w:rPr>
          <w:rFonts w:ascii="Times New Roman" w:hAnsi="Times New Roman"/>
          <w:b/>
          <w:bCs/>
          <w:szCs w:val="24"/>
        </w:rPr>
      </w:pPr>
      <w:r w:rsidRPr="00CE6D62">
        <w:rPr>
          <w:rFonts w:ascii="Times New Roman" w:hAnsi="Times New Roman"/>
          <w:szCs w:val="24"/>
        </w:rPr>
        <w:tab/>
        <w:t xml:space="preserve">1. Alytaus </w:t>
      </w:r>
      <w:r w:rsidRPr="00CE6D62">
        <w:rPr>
          <w:szCs w:val="24"/>
        </w:rPr>
        <w:t>miesto paslaugų centro</w:t>
      </w:r>
      <w:r w:rsidRPr="00CE6D62">
        <w:rPr>
          <w:color w:val="FF0000"/>
          <w:szCs w:val="24"/>
        </w:rPr>
        <w:t xml:space="preserve"> </w:t>
      </w:r>
      <w:r w:rsidRPr="00CE6D62">
        <w:rPr>
          <w:rFonts w:ascii="Times New Roman" w:hAnsi="Times New Roman"/>
          <w:szCs w:val="24"/>
        </w:rPr>
        <w:t>direktorius yra įstaigos vadovas, dirbantis pagal darbo sutartį</w:t>
      </w:r>
      <w:r>
        <w:rPr>
          <w:rFonts w:ascii="Times New Roman" w:hAnsi="Times New Roman"/>
          <w:szCs w:val="24"/>
        </w:rPr>
        <w:t>,</w:t>
      </w:r>
      <w:r w:rsidRPr="002328EF">
        <w:rPr>
          <w:rFonts w:ascii="Times New Roman" w:hAnsi="Times New Roman"/>
          <w:szCs w:val="24"/>
        </w:rPr>
        <w:t xml:space="preserve"> ir ši pareigybė priskiriama trečiajai pareigybių grupei.</w:t>
      </w:r>
    </w:p>
    <w:p w14:paraId="5A2F8AC8" w14:textId="77777777" w:rsidR="000C2C85" w:rsidRPr="000634C0" w:rsidRDefault="000C2C85" w:rsidP="000C2C85">
      <w:pPr>
        <w:tabs>
          <w:tab w:val="left" w:pos="1298"/>
        </w:tabs>
        <w:jc w:val="both"/>
        <w:rPr>
          <w:rFonts w:ascii="Times New Roman" w:hAnsi="Times New Roman"/>
          <w:szCs w:val="24"/>
        </w:rPr>
      </w:pPr>
      <w:r w:rsidRPr="001C0710">
        <w:rPr>
          <w:rFonts w:ascii="Times New Roman" w:hAnsi="Times New Roman"/>
          <w:szCs w:val="24"/>
        </w:rPr>
        <w:tab/>
        <w:t xml:space="preserve">2. Pareigybės lygis – A1. </w:t>
      </w:r>
    </w:p>
    <w:p w14:paraId="5A2F8AC9" w14:textId="77777777" w:rsidR="000C2C85" w:rsidRPr="000634C0" w:rsidRDefault="000C2C85" w:rsidP="000C2C85">
      <w:pPr>
        <w:jc w:val="both"/>
        <w:rPr>
          <w:rFonts w:ascii="Times New Roman" w:hAnsi="Times New Roman"/>
          <w:szCs w:val="24"/>
        </w:rPr>
      </w:pPr>
    </w:p>
    <w:p w14:paraId="5A2F8ACA" w14:textId="77777777" w:rsidR="000C2C85" w:rsidRPr="002154B2" w:rsidRDefault="000C2C85" w:rsidP="000C2C85">
      <w:pPr>
        <w:jc w:val="center"/>
        <w:rPr>
          <w:rFonts w:ascii="Times New Roman" w:hAnsi="Times New Roman"/>
          <w:szCs w:val="24"/>
        </w:rPr>
      </w:pPr>
      <w:r w:rsidRPr="002154B2">
        <w:rPr>
          <w:rFonts w:ascii="Times New Roman" w:hAnsi="Times New Roman"/>
          <w:b/>
          <w:szCs w:val="24"/>
        </w:rPr>
        <w:t>II SKYRIUS</w:t>
      </w:r>
    </w:p>
    <w:p w14:paraId="5A2F8ACB" w14:textId="77777777" w:rsidR="000C2C85" w:rsidRPr="002154B2" w:rsidRDefault="000C2C85" w:rsidP="000C2C85">
      <w:pPr>
        <w:jc w:val="center"/>
        <w:rPr>
          <w:rFonts w:ascii="Times New Roman" w:hAnsi="Times New Roman"/>
          <w:b/>
          <w:szCs w:val="24"/>
        </w:rPr>
      </w:pPr>
      <w:r w:rsidRPr="002154B2">
        <w:rPr>
          <w:rFonts w:ascii="Times New Roman" w:hAnsi="Times New Roman"/>
          <w:b/>
          <w:szCs w:val="24"/>
        </w:rPr>
        <w:t>SPECIALŪS REIKALAVIMAI ŠIAS PAREIGAS EINANČIAM DARBUOTOJUI</w:t>
      </w:r>
    </w:p>
    <w:p w14:paraId="5A2F8ACC" w14:textId="77777777" w:rsidR="000C2C85" w:rsidRPr="008C200B" w:rsidRDefault="000C2C85" w:rsidP="000C2C85">
      <w:pPr>
        <w:jc w:val="center"/>
        <w:rPr>
          <w:rFonts w:ascii="Times New Roman" w:hAnsi="Times New Roman"/>
          <w:b/>
          <w:szCs w:val="24"/>
        </w:rPr>
      </w:pPr>
    </w:p>
    <w:p w14:paraId="5A2F8ACD" w14:textId="77777777" w:rsidR="00F62931" w:rsidRDefault="00F62931" w:rsidP="00F62931">
      <w:pPr>
        <w:ind w:firstLine="1298"/>
        <w:jc w:val="both"/>
        <w:rPr>
          <w:rFonts w:ascii="Times New Roman" w:hAnsi="Times New Roman"/>
          <w:sz w:val="22"/>
        </w:rPr>
      </w:pPr>
      <w:r>
        <w:rPr>
          <w:rFonts w:ascii="Times New Roman" w:hAnsi="Times New Roman"/>
        </w:rPr>
        <w:t>3. Turėti ne žemesnį kaip aukštąjį universitetinį išsilavinimą su magistro kvalifikaciniu laipsniu ar jam prilygintą išsilavinimą ir ne mažesnę kaip 1 metų biudžetinės įstaigos vadovo arba biudžetinės įstaigos vyriausiojo buhalterio, arba finansų ar veiklos audito vykdymo, arba vadovavimo paslaugų centralizavimui darbo patirtį.</w:t>
      </w:r>
    </w:p>
    <w:p w14:paraId="5A2F8ACE" w14:textId="77777777" w:rsidR="000C2C85" w:rsidRPr="002328EF" w:rsidRDefault="000C2C85" w:rsidP="000C2C85">
      <w:pPr>
        <w:ind w:firstLine="1298"/>
        <w:jc w:val="both"/>
        <w:rPr>
          <w:rFonts w:ascii="Times New Roman" w:hAnsi="Times New Roman"/>
          <w:szCs w:val="24"/>
        </w:rPr>
      </w:pPr>
      <w:r w:rsidRPr="00CE6D62">
        <w:rPr>
          <w:rFonts w:ascii="Times New Roman" w:hAnsi="Times New Roman"/>
          <w:szCs w:val="24"/>
        </w:rPr>
        <w:t xml:space="preserve">4. Būti gerai susipažinusiam ir gebėti taikyti </w:t>
      </w:r>
      <w:r w:rsidRPr="00CE6D62">
        <w:rPr>
          <w:szCs w:val="24"/>
        </w:rPr>
        <w:t xml:space="preserve">Lietuvos Respublikos įstatymus, Lietuvos Respublikos Vyriausybės nutarimus ir kitus teisės aktus, reglamentuojančius biudžetinių įstaigų veiklą, darbo santykių reguliavimą, finansų valdymą, strateginį planavimą, </w:t>
      </w:r>
      <w:r w:rsidRPr="00CE6D62">
        <w:rPr>
          <w:rFonts w:ascii="Times New Roman" w:hAnsi="Times New Roman"/>
          <w:szCs w:val="24"/>
        </w:rPr>
        <w:t xml:space="preserve">buhalterinę apskaitą, biudžeto sandarą, </w:t>
      </w:r>
      <w:r w:rsidRPr="00CE6D62">
        <w:rPr>
          <w:szCs w:val="24"/>
        </w:rPr>
        <w:t>vietos savivaldą, asignavimų administravimą ir kitus su pareigybės funkcijomis susijusius teisės aktus</w:t>
      </w:r>
      <w:r>
        <w:rPr>
          <w:szCs w:val="24"/>
        </w:rPr>
        <w:t>.</w:t>
      </w:r>
    </w:p>
    <w:p w14:paraId="5A2F8ACF" w14:textId="77777777" w:rsidR="000C2C85" w:rsidRPr="001C0710" w:rsidRDefault="000C2C85" w:rsidP="000C2C85">
      <w:pPr>
        <w:ind w:firstLine="1298"/>
        <w:jc w:val="both"/>
        <w:rPr>
          <w:rFonts w:ascii="Times New Roman" w:hAnsi="Times New Roman"/>
          <w:szCs w:val="24"/>
        </w:rPr>
      </w:pPr>
      <w:r w:rsidRPr="002328EF">
        <w:rPr>
          <w:rFonts w:ascii="Times New Roman" w:hAnsi="Times New Roman"/>
          <w:szCs w:val="24"/>
        </w:rPr>
        <w:t>5. Įstaigos direktoriaus kompetencij</w:t>
      </w:r>
      <w:r>
        <w:rPr>
          <w:rFonts w:ascii="Times New Roman" w:hAnsi="Times New Roman"/>
          <w:szCs w:val="24"/>
        </w:rPr>
        <w:t>a</w:t>
      </w:r>
      <w:r w:rsidRPr="001C0710">
        <w:rPr>
          <w:rFonts w:ascii="Times New Roman" w:hAnsi="Times New Roman"/>
          <w:szCs w:val="24"/>
        </w:rPr>
        <w:t>:</w:t>
      </w:r>
    </w:p>
    <w:p w14:paraId="5A2F8AD0" w14:textId="77777777" w:rsidR="000C2C85" w:rsidRPr="008C200B" w:rsidRDefault="000C2C85" w:rsidP="000C2C85">
      <w:pPr>
        <w:ind w:firstLine="1298"/>
        <w:jc w:val="both"/>
        <w:rPr>
          <w:szCs w:val="24"/>
        </w:rPr>
      </w:pPr>
      <w:r w:rsidRPr="001C0710">
        <w:rPr>
          <w:rFonts w:ascii="Times New Roman" w:hAnsi="Times New Roman"/>
          <w:szCs w:val="24"/>
        </w:rPr>
        <w:t xml:space="preserve">5.1. </w:t>
      </w:r>
      <w:r w:rsidRPr="000634C0">
        <w:rPr>
          <w:rFonts w:ascii="Times New Roman" w:hAnsi="Times New Roman"/>
          <w:szCs w:val="24"/>
        </w:rPr>
        <w:t xml:space="preserve">gebėti strategiškai mąstyti (formuoti įstaigos strategines veiklos kryptis; </w:t>
      </w:r>
      <w:r w:rsidRPr="000634C0">
        <w:rPr>
          <w:szCs w:val="24"/>
        </w:rPr>
        <w:t xml:space="preserve">inicijuoti ir valdyti strateginius pokyčius, sistemiškai analizuoti ir objektyviai vertinti </w:t>
      </w:r>
      <w:r w:rsidRPr="000634C0">
        <w:rPr>
          <w:color w:val="000000"/>
          <w:szCs w:val="24"/>
        </w:rPr>
        <w:t>įstaigos</w:t>
      </w:r>
      <w:r w:rsidRPr="002154B2">
        <w:rPr>
          <w:szCs w:val="24"/>
        </w:rPr>
        <w:t xml:space="preserve"> strategijos procesus, nustatyti veiklos prioritetus, užtikrinti </w:t>
      </w:r>
      <w:r w:rsidRPr="002154B2">
        <w:rPr>
          <w:color w:val="000000"/>
          <w:szCs w:val="24"/>
        </w:rPr>
        <w:t>įstaigos</w:t>
      </w:r>
      <w:r w:rsidRPr="002154B2">
        <w:rPr>
          <w:szCs w:val="24"/>
        </w:rPr>
        <w:t xml:space="preserve"> tikslų įgyvendinimą)</w:t>
      </w:r>
      <w:r w:rsidRPr="008C200B">
        <w:rPr>
          <w:szCs w:val="24"/>
        </w:rPr>
        <w:t>;</w:t>
      </w:r>
    </w:p>
    <w:p w14:paraId="5A2F8AD1" w14:textId="77777777" w:rsidR="000C2C85" w:rsidRPr="00CE6D62" w:rsidRDefault="000C2C85" w:rsidP="000C2C85">
      <w:pPr>
        <w:ind w:firstLine="1298"/>
        <w:jc w:val="both"/>
        <w:rPr>
          <w:rFonts w:ascii="Times New Roman" w:hAnsi="Times New Roman"/>
          <w:szCs w:val="24"/>
        </w:rPr>
      </w:pPr>
      <w:r w:rsidRPr="008C200B">
        <w:rPr>
          <w:color w:val="000000"/>
          <w:szCs w:val="24"/>
        </w:rPr>
        <w:t xml:space="preserve">5.2. </w:t>
      </w:r>
      <w:r w:rsidRPr="00550DB2">
        <w:rPr>
          <w:color w:val="000000"/>
          <w:szCs w:val="24"/>
        </w:rPr>
        <w:t>lyderystė (</w:t>
      </w:r>
      <w:r w:rsidRPr="001E1503">
        <w:rPr>
          <w:rFonts w:ascii="Times New Roman" w:hAnsi="Times New Roman"/>
          <w:szCs w:val="24"/>
        </w:rPr>
        <w:t>g</w:t>
      </w:r>
      <w:r w:rsidRPr="00951C6F">
        <w:rPr>
          <w:rFonts w:ascii="Times New Roman" w:hAnsi="Times New Roman"/>
          <w:szCs w:val="24"/>
        </w:rPr>
        <w:t xml:space="preserve">ebėti inicijuoti idėjas, planus, </w:t>
      </w:r>
      <w:r w:rsidRPr="00951C6F">
        <w:rPr>
          <w:color w:val="000000"/>
          <w:szCs w:val="24"/>
        </w:rPr>
        <w:t>iškelti</w:t>
      </w:r>
      <w:r w:rsidRPr="00CE6D62">
        <w:rPr>
          <w:color w:val="000000"/>
          <w:szCs w:val="24"/>
        </w:rPr>
        <w:t xml:space="preserve"> aiškius tikslus, užduotis sau ir pavaldiems asmenims ir siekti juos įgyvendinti, </w:t>
      </w:r>
      <w:r w:rsidRPr="00CE6D62">
        <w:rPr>
          <w:szCs w:val="24"/>
        </w:rPr>
        <w:t>tobulinti įstaigos valdymą,</w:t>
      </w:r>
      <w:r w:rsidRPr="00CE6D62">
        <w:rPr>
          <w:color w:val="000000"/>
          <w:szCs w:val="24"/>
        </w:rPr>
        <w:t xml:space="preserve"> remiantis įstaigos misija, vizija ir tikslais, skatinti diegti naujoves įstaigoje);</w:t>
      </w:r>
    </w:p>
    <w:p w14:paraId="5A2F8AD2" w14:textId="77777777" w:rsidR="000C2C85" w:rsidRPr="00CE6D62" w:rsidRDefault="000C2C85" w:rsidP="000C2C85">
      <w:pPr>
        <w:ind w:firstLine="1298"/>
        <w:jc w:val="both"/>
        <w:rPr>
          <w:szCs w:val="24"/>
        </w:rPr>
      </w:pPr>
      <w:r w:rsidRPr="00CE6D62">
        <w:rPr>
          <w:rFonts w:ascii="Times New Roman" w:hAnsi="Times New Roman"/>
          <w:szCs w:val="24"/>
        </w:rPr>
        <w:t xml:space="preserve">5.3. analizė (gebėti valdyti, kaupti, sisteminti ir apibendrinti informaciją, atlikti </w:t>
      </w:r>
      <w:r w:rsidRPr="00CE6D62">
        <w:rPr>
          <w:szCs w:val="24"/>
        </w:rPr>
        <w:t xml:space="preserve">veiklos procesų analizę, </w:t>
      </w:r>
      <w:r w:rsidRPr="00CE6D62">
        <w:rPr>
          <w:color w:val="000000"/>
          <w:szCs w:val="24"/>
        </w:rPr>
        <w:t>planuoti įstaigos veiklą iš anksto numatant galimas stiprybes, silpnybes, galimybes ir grėsmes, siekti geriausio veiklos rezultato su mažiausiomis sąnaudomis, suinteresuotus asmenis įtraukti į įstaigos veiklos gerinimo procesus);</w:t>
      </w:r>
    </w:p>
    <w:p w14:paraId="5A2F8AD3" w14:textId="77777777" w:rsidR="000C2C85" w:rsidRPr="00CE6D62" w:rsidRDefault="000C2C85" w:rsidP="000C2C85">
      <w:pPr>
        <w:ind w:firstLine="1298"/>
        <w:jc w:val="both"/>
        <w:rPr>
          <w:color w:val="000000"/>
          <w:szCs w:val="24"/>
        </w:rPr>
      </w:pPr>
      <w:r w:rsidRPr="00CE6D62">
        <w:rPr>
          <w:color w:val="000000"/>
          <w:szCs w:val="24"/>
        </w:rPr>
        <w:t>5.4. žmogiškųjų išteklių valdymas (</w:t>
      </w:r>
      <w:r w:rsidRPr="00CE6D62">
        <w:rPr>
          <w:rFonts w:ascii="Times New Roman" w:hAnsi="Times New Roman"/>
          <w:szCs w:val="24"/>
        </w:rPr>
        <w:t>gebėti</w:t>
      </w:r>
      <w:r w:rsidRPr="00CE6D62">
        <w:rPr>
          <w:color w:val="000000"/>
          <w:szCs w:val="24"/>
        </w:rPr>
        <w:t xml:space="preserve"> užtikrinti veiksmingą komandinį darbą, motyvuoti darbuotojus, siekiant įstaigos misijos ir tikslų įgyvendinimo, užtikrinti darbuotojų atrankos ir motyvacines sistemas, sudaryti sąlygas savalaikiam darbuotojų kvalifikacijos kėlimui ir tobulinimui, bendrauti ir bendradarbiauti tiek įstaigos viduje, tiek ir su visomis suinteresuotomis šalimis);</w:t>
      </w:r>
    </w:p>
    <w:p w14:paraId="5A2F8AD4" w14:textId="77777777" w:rsidR="000C2C85" w:rsidRPr="00CE6D62" w:rsidRDefault="000C2C85" w:rsidP="000C2C85">
      <w:pPr>
        <w:ind w:firstLine="1298"/>
        <w:jc w:val="both"/>
        <w:rPr>
          <w:color w:val="000000"/>
          <w:szCs w:val="24"/>
        </w:rPr>
      </w:pPr>
      <w:r w:rsidRPr="00CE6D62">
        <w:rPr>
          <w:szCs w:val="24"/>
        </w:rPr>
        <w:t xml:space="preserve">5.5. materialinių ir finansinių išteklių valdymas (mokėti veiksmingai </w:t>
      </w:r>
      <w:r w:rsidRPr="00CE6D62">
        <w:rPr>
          <w:color w:val="000000"/>
          <w:szCs w:val="24"/>
        </w:rPr>
        <w:t>valdyti materialinius, finansinius išteklius, jų šaltinius bei gebėti paskirstyti juos pagal prioritetus, inicijuoti papildomų išteklių pritraukimą; užtikrinti, kad visi ištekliai būtų valdomi skaidriai ir už juos atsiskaitoma).</w:t>
      </w:r>
    </w:p>
    <w:p w14:paraId="5A2F8AD5" w14:textId="77777777" w:rsidR="000C2C85" w:rsidRPr="000634C0" w:rsidRDefault="000C2C85" w:rsidP="000C2C85">
      <w:pPr>
        <w:ind w:firstLine="1298"/>
        <w:jc w:val="both"/>
        <w:rPr>
          <w:rFonts w:ascii="Times New Roman" w:hAnsi="Times New Roman"/>
          <w:szCs w:val="24"/>
        </w:rPr>
      </w:pPr>
      <w:r w:rsidRPr="00CE6D62">
        <w:rPr>
          <w:color w:val="000000"/>
          <w:szCs w:val="24"/>
        </w:rPr>
        <w:lastRenderedPageBreak/>
        <w:t>5.6. komunikacija ir viešieji ryšiai (</w:t>
      </w:r>
      <w:r w:rsidRPr="00CE6D62">
        <w:rPr>
          <w:rFonts w:ascii="Times New Roman" w:hAnsi="Times New Roman"/>
          <w:szCs w:val="24"/>
        </w:rPr>
        <w:t>sklandžiai dėstyti mintis žodžiu ir raštu, gebėti bendrauti ir bendradarbiauti tiek viduje, tiek už įstaigos ribų)</w:t>
      </w:r>
      <w:r>
        <w:rPr>
          <w:rFonts w:ascii="Times New Roman" w:hAnsi="Times New Roman"/>
          <w:szCs w:val="24"/>
        </w:rPr>
        <w:t>.</w:t>
      </w:r>
    </w:p>
    <w:p w14:paraId="5A2F8AD6" w14:textId="77777777" w:rsidR="000C2C85" w:rsidRPr="002154B2" w:rsidRDefault="000C2C85" w:rsidP="000C2C85">
      <w:pPr>
        <w:ind w:firstLine="1298"/>
        <w:jc w:val="both"/>
        <w:rPr>
          <w:rFonts w:ascii="Times New Roman" w:hAnsi="Times New Roman"/>
          <w:szCs w:val="24"/>
        </w:rPr>
      </w:pPr>
      <w:r w:rsidRPr="000634C0">
        <w:rPr>
          <w:rFonts w:ascii="Times New Roman" w:hAnsi="Times New Roman"/>
          <w:szCs w:val="24"/>
        </w:rPr>
        <w:t xml:space="preserve">6. Mokėti </w:t>
      </w:r>
      <w:r w:rsidRPr="002154B2">
        <w:rPr>
          <w:rFonts w:ascii="Times New Roman" w:hAnsi="Times New Roman"/>
          <w:szCs w:val="24"/>
        </w:rPr>
        <w:t>dirbti ir naudotis „MS Office“ programų paketu, internetu, elektroniniu paštu, teisės aktų dokumentų paieškos sistemomis ir duomenų bazėmis.</w:t>
      </w:r>
    </w:p>
    <w:p w14:paraId="5A2F8AD7" w14:textId="77777777" w:rsidR="000C2C85" w:rsidRDefault="000C2C85" w:rsidP="000C2C85">
      <w:pPr>
        <w:ind w:firstLine="1298"/>
        <w:jc w:val="both"/>
        <w:rPr>
          <w:rFonts w:ascii="Times New Roman" w:hAnsi="Times New Roman"/>
          <w:szCs w:val="24"/>
        </w:rPr>
      </w:pPr>
      <w:r w:rsidRPr="002154B2">
        <w:rPr>
          <w:rFonts w:ascii="Times New Roman" w:hAnsi="Times New Roman"/>
          <w:szCs w:val="24"/>
        </w:rPr>
        <w:t>7. Būti pareiging</w:t>
      </w:r>
      <w:r>
        <w:rPr>
          <w:rFonts w:ascii="Times New Roman" w:hAnsi="Times New Roman"/>
          <w:szCs w:val="24"/>
        </w:rPr>
        <w:t>am</w:t>
      </w:r>
      <w:r w:rsidRPr="000634C0">
        <w:rPr>
          <w:rFonts w:ascii="Times New Roman" w:hAnsi="Times New Roman"/>
          <w:szCs w:val="24"/>
        </w:rPr>
        <w:t>, iniciatyvi</w:t>
      </w:r>
      <w:r>
        <w:rPr>
          <w:rFonts w:ascii="Times New Roman" w:hAnsi="Times New Roman"/>
          <w:szCs w:val="24"/>
        </w:rPr>
        <w:t>am</w:t>
      </w:r>
      <w:r w:rsidRPr="000634C0">
        <w:rPr>
          <w:rFonts w:ascii="Times New Roman" w:hAnsi="Times New Roman"/>
          <w:szCs w:val="24"/>
        </w:rPr>
        <w:t>, atsaking</w:t>
      </w:r>
      <w:r>
        <w:rPr>
          <w:rFonts w:ascii="Times New Roman" w:hAnsi="Times New Roman"/>
          <w:szCs w:val="24"/>
        </w:rPr>
        <w:t>am</w:t>
      </w:r>
      <w:r w:rsidRPr="000634C0">
        <w:rPr>
          <w:rFonts w:ascii="Times New Roman" w:hAnsi="Times New Roman"/>
          <w:szCs w:val="24"/>
        </w:rPr>
        <w:t>.</w:t>
      </w:r>
    </w:p>
    <w:p w14:paraId="5A2F8AD8" w14:textId="77777777" w:rsidR="00D16F2A" w:rsidRPr="000634C0" w:rsidRDefault="00D16F2A" w:rsidP="000C2C85">
      <w:pPr>
        <w:ind w:firstLine="1298"/>
        <w:jc w:val="both"/>
        <w:rPr>
          <w:rFonts w:ascii="Times New Roman" w:hAnsi="Times New Roman"/>
          <w:szCs w:val="24"/>
        </w:rPr>
      </w:pPr>
    </w:p>
    <w:p w14:paraId="5A2F8AD9" w14:textId="77777777" w:rsidR="000C2C85" w:rsidRPr="002154B2" w:rsidRDefault="000C2C85" w:rsidP="000C205D">
      <w:pPr>
        <w:ind w:firstLine="1298"/>
        <w:jc w:val="center"/>
        <w:rPr>
          <w:rFonts w:ascii="Times New Roman" w:hAnsi="Times New Roman"/>
          <w:szCs w:val="24"/>
        </w:rPr>
      </w:pPr>
      <w:r w:rsidRPr="002154B2">
        <w:rPr>
          <w:rFonts w:ascii="Times New Roman" w:hAnsi="Times New Roman"/>
          <w:b/>
          <w:szCs w:val="24"/>
        </w:rPr>
        <w:t>III SKYRIUS</w:t>
      </w:r>
    </w:p>
    <w:p w14:paraId="5A2F8ADA" w14:textId="77777777" w:rsidR="000C2C85" w:rsidRDefault="000C2C85" w:rsidP="000C2C85">
      <w:pPr>
        <w:jc w:val="center"/>
        <w:rPr>
          <w:rFonts w:ascii="Times New Roman" w:hAnsi="Times New Roman"/>
          <w:b/>
          <w:szCs w:val="24"/>
        </w:rPr>
      </w:pPr>
      <w:r w:rsidRPr="002154B2">
        <w:rPr>
          <w:rFonts w:ascii="Times New Roman" w:hAnsi="Times New Roman"/>
          <w:b/>
          <w:szCs w:val="24"/>
        </w:rPr>
        <w:t>ŠIAS PAREIGAS EINANČIO DARBUOTOJO FUNKCIJOS</w:t>
      </w:r>
    </w:p>
    <w:p w14:paraId="5A2F8ADB" w14:textId="77777777" w:rsidR="000C2C85" w:rsidRPr="002154B2" w:rsidRDefault="000C2C85" w:rsidP="000C2C85">
      <w:pPr>
        <w:jc w:val="center"/>
        <w:rPr>
          <w:rFonts w:ascii="Times New Roman" w:hAnsi="Times New Roman"/>
          <w:b/>
          <w:szCs w:val="24"/>
        </w:rPr>
      </w:pPr>
    </w:p>
    <w:p w14:paraId="5A2F8ADC" w14:textId="77777777" w:rsidR="000C2C85" w:rsidRPr="002154B2" w:rsidRDefault="000C2C85" w:rsidP="000C2C85">
      <w:pPr>
        <w:tabs>
          <w:tab w:val="left" w:pos="1298"/>
        </w:tabs>
        <w:ind w:firstLine="1298"/>
        <w:jc w:val="both"/>
        <w:rPr>
          <w:rFonts w:ascii="Times New Roman" w:hAnsi="Times New Roman"/>
          <w:szCs w:val="24"/>
        </w:rPr>
      </w:pPr>
      <w:r w:rsidRPr="002154B2">
        <w:rPr>
          <w:rFonts w:ascii="Times New Roman" w:hAnsi="Times New Roman"/>
          <w:szCs w:val="24"/>
        </w:rPr>
        <w:t>8. Šias pareigas einantis darbuotojas vykdo šias funkcijas:</w:t>
      </w:r>
    </w:p>
    <w:p w14:paraId="5A2F8ADD" w14:textId="77777777" w:rsidR="000C2C85" w:rsidRPr="00550DB2" w:rsidRDefault="000C2C85" w:rsidP="000C2C85">
      <w:pPr>
        <w:tabs>
          <w:tab w:val="left" w:pos="1298"/>
        </w:tabs>
        <w:ind w:firstLine="1298"/>
        <w:jc w:val="both"/>
        <w:rPr>
          <w:rFonts w:ascii="Times New Roman" w:hAnsi="Times New Roman"/>
          <w:szCs w:val="24"/>
        </w:rPr>
      </w:pPr>
      <w:r w:rsidRPr="008C200B">
        <w:rPr>
          <w:rFonts w:ascii="Times New Roman" w:hAnsi="Times New Roman"/>
          <w:szCs w:val="24"/>
        </w:rPr>
        <w:t xml:space="preserve">8.1. vadovauja Alytaus </w:t>
      </w:r>
      <w:r w:rsidRPr="008C200B">
        <w:rPr>
          <w:szCs w:val="24"/>
        </w:rPr>
        <w:t>miesto paslaugų centrui</w:t>
      </w:r>
      <w:r w:rsidRPr="008C200B">
        <w:rPr>
          <w:color w:val="FF0000"/>
          <w:szCs w:val="24"/>
        </w:rPr>
        <w:t xml:space="preserve"> </w:t>
      </w:r>
      <w:r w:rsidRPr="008C200B">
        <w:rPr>
          <w:rFonts w:ascii="Times New Roman" w:hAnsi="Times New Roman"/>
          <w:szCs w:val="24"/>
        </w:rPr>
        <w:t>(toliau – įstaiga)</w:t>
      </w:r>
      <w:r w:rsidRPr="008C200B">
        <w:rPr>
          <w:rFonts w:ascii="Times New Roman" w:hAnsi="Times New Roman"/>
          <w:color w:val="000000"/>
          <w:szCs w:val="24"/>
        </w:rPr>
        <w:t xml:space="preserve"> ir atsako už visą įstaigos veiklą</w:t>
      </w:r>
      <w:r w:rsidRPr="00550DB2">
        <w:rPr>
          <w:rFonts w:ascii="Times New Roman" w:hAnsi="Times New Roman"/>
          <w:szCs w:val="24"/>
        </w:rPr>
        <w:t>;</w:t>
      </w:r>
    </w:p>
    <w:p w14:paraId="5A2F8ADE"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550DB2">
        <w:rPr>
          <w:rFonts w:ascii="Times New Roman" w:hAnsi="Times New Roman"/>
          <w:color w:val="000000"/>
          <w:szCs w:val="24"/>
        </w:rPr>
        <w:t>8.2</w:t>
      </w:r>
      <w:r w:rsidRPr="005311BE">
        <w:rPr>
          <w:rFonts w:ascii="Times New Roman" w:hAnsi="Times New Roman"/>
          <w:color w:val="000000"/>
          <w:szCs w:val="24"/>
        </w:rPr>
        <w:t>. organizuoja įstaigos darbą, kad būtų įgyvendinami įstaigos</w:t>
      </w:r>
      <w:bookmarkStart w:id="2" w:name="207z"/>
      <w:bookmarkEnd w:id="2"/>
      <w:r w:rsidRPr="005311BE">
        <w:rPr>
          <w:rFonts w:ascii="Times New Roman" w:hAnsi="Times New Roman"/>
          <w:color w:val="000000"/>
          <w:szCs w:val="24"/>
        </w:rPr>
        <w:t xml:space="preserve"> tikslai ir atliekamos nustatytos funkcijos;</w:t>
      </w:r>
    </w:p>
    <w:p w14:paraId="5A2F8ADF"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8.3</w:t>
      </w:r>
      <w:r w:rsidRPr="002328EF">
        <w:rPr>
          <w:rFonts w:ascii="Times New Roman" w:hAnsi="Times New Roman"/>
          <w:color w:val="000000"/>
          <w:szCs w:val="24"/>
        </w:rPr>
        <w:t xml:space="preserve">. užtikrina, kad įstaigos veikloje būtų laikomasi įstatymų, kitų teisės aktų ir  </w:t>
      </w:r>
      <w:r>
        <w:rPr>
          <w:rFonts w:ascii="Times New Roman" w:hAnsi="Times New Roman"/>
          <w:color w:val="000000"/>
          <w:szCs w:val="24"/>
        </w:rPr>
        <w:t>pareigybės aprašymo</w:t>
      </w:r>
      <w:r w:rsidRPr="002328EF">
        <w:rPr>
          <w:rFonts w:ascii="Times New Roman" w:hAnsi="Times New Roman"/>
          <w:color w:val="000000"/>
          <w:szCs w:val="24"/>
        </w:rPr>
        <w:t xml:space="preserve"> reikalavimų;</w:t>
      </w:r>
    </w:p>
    <w:p w14:paraId="5A2F8AE0"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w:t>
      </w:r>
      <w:r w:rsidRPr="001C0710">
        <w:rPr>
          <w:rFonts w:ascii="Times New Roman" w:hAnsi="Times New Roman"/>
          <w:color w:val="000000"/>
          <w:szCs w:val="24"/>
        </w:rPr>
        <w:t>4. tvirtina įstaigos pajam</w:t>
      </w:r>
      <w:r w:rsidRPr="00191152">
        <w:rPr>
          <w:rFonts w:ascii="Times New Roman" w:hAnsi="Times New Roman"/>
          <w:color w:val="000000"/>
          <w:szCs w:val="24"/>
        </w:rPr>
        <w:t>ų ir išlaidų sąmatas;</w:t>
      </w:r>
    </w:p>
    <w:p w14:paraId="5A2F8AE1"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8.5.</w:t>
      </w:r>
      <w:r w:rsidRPr="002328EF">
        <w:rPr>
          <w:rFonts w:ascii="Times New Roman" w:hAnsi="Times New Roman"/>
          <w:color w:val="000000"/>
          <w:szCs w:val="24"/>
        </w:rPr>
        <w:t xml:space="preserve"> tvirtina įstaigos veiklos planavimo dokumentus, įstaigos struktūrą ir pareigybių sąrašą, neviršydamas nustatyto didžiausio leistino pareigybių skaičiaus;</w:t>
      </w:r>
    </w:p>
    <w:p w14:paraId="5A2F8AE2"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8.6.</w:t>
      </w:r>
      <w:r w:rsidRPr="002328EF">
        <w:rPr>
          <w:rFonts w:ascii="Times New Roman" w:hAnsi="Times New Roman"/>
          <w:color w:val="000000"/>
          <w:szCs w:val="24"/>
        </w:rPr>
        <w:t xml:space="preserve"> tvirtina įstaigos vidaus darbo tvarkos taisykles, struktūrini</w:t>
      </w:r>
      <w:r w:rsidRPr="001C0710">
        <w:rPr>
          <w:rFonts w:ascii="Times New Roman" w:hAnsi="Times New Roman"/>
          <w:color w:val="000000"/>
          <w:szCs w:val="24"/>
        </w:rPr>
        <w:t>ų padalinių nuostatus, darbuotojų pareigyb</w:t>
      </w:r>
      <w:r w:rsidRPr="00191152">
        <w:rPr>
          <w:rFonts w:ascii="Times New Roman" w:hAnsi="Times New Roman"/>
          <w:color w:val="000000"/>
          <w:szCs w:val="24"/>
        </w:rPr>
        <w:t>ių</w:t>
      </w:r>
      <w:r w:rsidRPr="001C0710">
        <w:rPr>
          <w:rFonts w:ascii="Times New Roman" w:hAnsi="Times New Roman"/>
          <w:color w:val="000000"/>
          <w:szCs w:val="24"/>
        </w:rPr>
        <w:t xml:space="preserve"> aprašymus, nustato darbuotojų tarnybinius atlyginimus ir priedus;</w:t>
      </w:r>
    </w:p>
    <w:p w14:paraId="5A2F8AE3"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.7. teisės aktų nustatyta tvarka priima į darbą ir atleidžia įstaigos darbuotojus, skatina juos ir skiria jiems drausmines nuobaudas;</w:t>
      </w:r>
    </w:p>
    <w:p w14:paraId="5A2F8AE4"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.8. rūpin</w:t>
      </w:r>
      <w:r w:rsidRPr="001C0710">
        <w:rPr>
          <w:rFonts w:ascii="Times New Roman" w:hAnsi="Times New Roman"/>
          <w:color w:val="000000"/>
          <w:szCs w:val="24"/>
        </w:rPr>
        <w:t>asi įstaigos darbuotojų profesinės ir dalykinės kvalifikacijos kėlimu, sprendžia jų vykimo į seminarus, kursus, mokymus galimybes ir apmokėjimo klausimus;</w:t>
      </w:r>
    </w:p>
    <w:p w14:paraId="5A2F8AE5"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.9. sudaro nuolatines ir laikinas komisijas įstaigos veiklos problemoms spręsti;</w:t>
      </w:r>
    </w:p>
    <w:p w14:paraId="5A2F8AE6"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.10. atstovauja įs</w:t>
      </w:r>
      <w:r w:rsidRPr="001C0710">
        <w:rPr>
          <w:rFonts w:ascii="Times New Roman" w:hAnsi="Times New Roman"/>
          <w:color w:val="000000"/>
          <w:szCs w:val="24"/>
        </w:rPr>
        <w:t>taigai teisme, kitose institucijose, įstaigose;</w:t>
      </w:r>
    </w:p>
    <w:p w14:paraId="5A2F8AE7"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.11. garantuoja pagal Lietuvos Respublikos viešojo sektoriaus atskaitomybės įstatymą teikiamų ataskaitų rinkinių ir statistinių ataskaitų teisingumą;</w:t>
      </w:r>
    </w:p>
    <w:p w14:paraId="5A2F8AE8"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.12. organizuoja prek</w:t>
      </w:r>
      <w:r>
        <w:rPr>
          <w:rFonts w:ascii="Times New Roman" w:hAnsi="Times New Roman"/>
          <w:color w:val="000000"/>
          <w:szCs w:val="24"/>
        </w:rPr>
        <w:t>ių</w:t>
      </w:r>
      <w:r w:rsidRPr="002328EF">
        <w:rPr>
          <w:rFonts w:ascii="Times New Roman" w:hAnsi="Times New Roman"/>
          <w:color w:val="000000"/>
          <w:szCs w:val="24"/>
        </w:rPr>
        <w:t>, paslaug</w:t>
      </w:r>
      <w:r>
        <w:rPr>
          <w:rFonts w:ascii="Times New Roman" w:hAnsi="Times New Roman"/>
          <w:color w:val="000000"/>
          <w:szCs w:val="24"/>
        </w:rPr>
        <w:t>ų</w:t>
      </w:r>
      <w:r w:rsidRPr="001C0710">
        <w:rPr>
          <w:rFonts w:ascii="Times New Roman" w:hAnsi="Times New Roman"/>
          <w:color w:val="000000"/>
          <w:szCs w:val="24"/>
        </w:rPr>
        <w:t xml:space="preserve"> ir priemon</w:t>
      </w:r>
      <w:r>
        <w:rPr>
          <w:rFonts w:ascii="Times New Roman" w:hAnsi="Times New Roman"/>
          <w:color w:val="000000"/>
          <w:szCs w:val="24"/>
        </w:rPr>
        <w:t>ių</w:t>
      </w:r>
      <w:r w:rsidRPr="001C0710">
        <w:rPr>
          <w:rFonts w:ascii="Times New Roman" w:hAnsi="Times New Roman"/>
          <w:color w:val="000000"/>
          <w:szCs w:val="24"/>
        </w:rPr>
        <w:t xml:space="preserve"> </w:t>
      </w:r>
      <w:r>
        <w:rPr>
          <w:rFonts w:ascii="Times New Roman" w:hAnsi="Times New Roman"/>
          <w:color w:val="000000"/>
          <w:szCs w:val="24"/>
        </w:rPr>
        <w:t xml:space="preserve">įsigijimo </w:t>
      </w:r>
      <w:r w:rsidRPr="002328EF">
        <w:rPr>
          <w:rFonts w:ascii="Times New Roman" w:hAnsi="Times New Roman"/>
          <w:color w:val="000000"/>
          <w:szCs w:val="24"/>
        </w:rPr>
        <w:t>viešuosius pirkimus</w:t>
      </w:r>
      <w:r w:rsidRPr="001C0710">
        <w:rPr>
          <w:rFonts w:ascii="Times New Roman" w:hAnsi="Times New Roman"/>
          <w:color w:val="000000"/>
          <w:szCs w:val="24"/>
        </w:rPr>
        <w:t>;</w:t>
      </w:r>
    </w:p>
    <w:p w14:paraId="5A2F8AE9"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.13. užtikrina racionalų ir taupų lėšų ir turto naudojimą, veiksmingą įstaigos vidaus kontrolės sistemos sukūrimą, jos veikimą ir tobulinimą;</w:t>
      </w:r>
    </w:p>
    <w:p w14:paraId="5A2F8AEA"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.14. užtikrina, kad įstaigos finansiniai įsipareigojimai neviršytų jo finansinių galimyb</w:t>
      </w:r>
      <w:r w:rsidRPr="001C0710">
        <w:rPr>
          <w:rFonts w:ascii="Times New Roman" w:hAnsi="Times New Roman"/>
          <w:color w:val="000000"/>
          <w:szCs w:val="24"/>
        </w:rPr>
        <w:t>ių;</w:t>
      </w:r>
    </w:p>
    <w:p w14:paraId="5A2F8AEB"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.15. įstaigos vardu sudaro arba įgalioja kitus įstaigos darbuotojus sudaryti sutartis;</w:t>
      </w:r>
    </w:p>
    <w:p w14:paraId="5A2F8AEC" w14:textId="77777777" w:rsidR="000C2C85" w:rsidRPr="00CE6D62" w:rsidRDefault="000C2C85" w:rsidP="000C2C85">
      <w:pPr>
        <w:shd w:val="clear" w:color="auto" w:fill="FFFFFF"/>
        <w:tabs>
          <w:tab w:val="left" w:pos="1298"/>
        </w:tabs>
        <w:ind w:firstLine="1298"/>
        <w:jc w:val="both"/>
        <w:rPr>
          <w:rFonts w:ascii="Calibri" w:hAnsi="Calibri"/>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.16. neviršydamas savo kompetencijos leidžia įsakymus, privalomus visiems įstaigos darbuotojams, ir kontroliuoja jų vykdymą;</w:t>
      </w:r>
    </w:p>
    <w:p w14:paraId="5A2F8AED" w14:textId="77777777" w:rsidR="000C2C85" w:rsidRPr="001C0710" w:rsidRDefault="000C2C85" w:rsidP="000C2C85">
      <w:pPr>
        <w:shd w:val="clear" w:color="auto" w:fill="FFFFFF"/>
        <w:tabs>
          <w:tab w:val="left" w:pos="1298"/>
        </w:tabs>
        <w:ind w:firstLine="1298"/>
        <w:jc w:val="both"/>
        <w:rPr>
          <w:rFonts w:ascii="Times New Roman" w:hAnsi="Times New Roman"/>
          <w:color w:val="000000"/>
          <w:szCs w:val="24"/>
        </w:rPr>
      </w:pPr>
      <w:r w:rsidRPr="00191152">
        <w:rPr>
          <w:rFonts w:ascii="Times New Roman" w:hAnsi="Times New Roman"/>
          <w:color w:val="000000"/>
          <w:szCs w:val="24"/>
        </w:rPr>
        <w:t>8</w:t>
      </w:r>
      <w:r w:rsidRPr="002328EF">
        <w:rPr>
          <w:rFonts w:ascii="Times New Roman" w:hAnsi="Times New Roman"/>
          <w:color w:val="000000"/>
          <w:szCs w:val="24"/>
        </w:rPr>
        <w:t>.17. teisės aktų nustatyta tvarka tei</w:t>
      </w:r>
      <w:r w:rsidRPr="001C0710">
        <w:rPr>
          <w:rFonts w:ascii="Times New Roman" w:hAnsi="Times New Roman"/>
          <w:color w:val="000000"/>
          <w:szCs w:val="24"/>
        </w:rPr>
        <w:t>kia steigėj</w:t>
      </w:r>
      <w:r>
        <w:rPr>
          <w:rFonts w:ascii="Times New Roman" w:hAnsi="Times New Roman"/>
          <w:color w:val="000000"/>
          <w:szCs w:val="24"/>
        </w:rPr>
        <w:t>u</w:t>
      </w:r>
      <w:r w:rsidRPr="001C0710">
        <w:rPr>
          <w:rFonts w:ascii="Times New Roman" w:hAnsi="Times New Roman"/>
          <w:color w:val="000000"/>
          <w:szCs w:val="24"/>
        </w:rPr>
        <w:t>i</w:t>
      </w:r>
      <w:r w:rsidRPr="00191152">
        <w:rPr>
          <w:rFonts w:ascii="Times New Roman" w:hAnsi="Times New Roman"/>
          <w:color w:val="000000"/>
          <w:szCs w:val="24"/>
        </w:rPr>
        <w:t xml:space="preserve"> įstaigos veiklos programas ir jų įgyvendinimo ataskaitas;</w:t>
      </w:r>
    </w:p>
    <w:p w14:paraId="5A2F8AEE" w14:textId="77777777" w:rsidR="000C2C85" w:rsidRPr="000634C0" w:rsidRDefault="000C2C85" w:rsidP="000C2C85">
      <w:pPr>
        <w:tabs>
          <w:tab w:val="left" w:pos="1298"/>
        </w:tabs>
        <w:ind w:firstLine="1298"/>
        <w:jc w:val="both"/>
        <w:rPr>
          <w:rFonts w:ascii="Times New Roman" w:hAnsi="Times New Roman"/>
          <w:szCs w:val="24"/>
        </w:rPr>
      </w:pPr>
      <w:r w:rsidRPr="000634C0">
        <w:rPr>
          <w:rFonts w:ascii="Times New Roman" w:hAnsi="Times New Roman"/>
          <w:szCs w:val="24"/>
        </w:rPr>
        <w:t>8.18. stebi, analizuoja įstaigos veiklos ir valdymo išteklių būklę, vertina įstaigos veiklos rezultatus, dėl įstaigos veiklos tobulinimo teikia pasiūlymus steigėjui;</w:t>
      </w:r>
    </w:p>
    <w:p w14:paraId="5A2F8AEF" w14:textId="77777777" w:rsidR="000C2C85" w:rsidRPr="002154B2" w:rsidRDefault="000C2C85" w:rsidP="000C2C85">
      <w:pPr>
        <w:tabs>
          <w:tab w:val="left" w:pos="1298"/>
        </w:tabs>
        <w:ind w:firstLine="1298"/>
        <w:jc w:val="both"/>
        <w:rPr>
          <w:rFonts w:ascii="Times New Roman" w:hAnsi="Times New Roman"/>
          <w:szCs w:val="24"/>
        </w:rPr>
      </w:pPr>
      <w:r w:rsidRPr="002154B2">
        <w:rPr>
          <w:rFonts w:ascii="Times New Roman" w:hAnsi="Times New Roman"/>
          <w:szCs w:val="24"/>
        </w:rPr>
        <w:t>8.19. teisės aktų nustatyta tvarka organizuoja kasmetinių planavimo dokumentų rengimą ir įvykdymą, ataskaitų, kitų informacijos apie savo įstaigos veiklą dokumentų rengimą bei jų teikimą valstybės ir savivaldybės institucijoms;</w:t>
      </w:r>
    </w:p>
    <w:p w14:paraId="5A2F8AF0" w14:textId="77777777" w:rsidR="000C2C85" w:rsidRPr="00550DB2" w:rsidRDefault="000C2C85" w:rsidP="000C2C85">
      <w:pPr>
        <w:tabs>
          <w:tab w:val="left" w:pos="1298"/>
        </w:tabs>
        <w:ind w:firstLine="1298"/>
        <w:jc w:val="both"/>
        <w:rPr>
          <w:rFonts w:ascii="Times New Roman" w:hAnsi="Times New Roman"/>
          <w:szCs w:val="24"/>
        </w:rPr>
      </w:pPr>
      <w:r w:rsidRPr="002154B2">
        <w:rPr>
          <w:rFonts w:ascii="Times New Roman" w:hAnsi="Times New Roman"/>
          <w:szCs w:val="24"/>
        </w:rPr>
        <w:t>8.20. pateikia duomenis ir dokumentus Juridini</w:t>
      </w:r>
      <w:r w:rsidRPr="008C200B">
        <w:rPr>
          <w:rFonts w:ascii="Times New Roman" w:hAnsi="Times New Roman"/>
          <w:szCs w:val="24"/>
        </w:rPr>
        <w:t>ų asmenų registrui,  priima sprendimus, tvirtina dokumentus;</w:t>
      </w:r>
    </w:p>
    <w:p w14:paraId="5A2F8AF1" w14:textId="77777777" w:rsidR="000C2C85" w:rsidRPr="005311BE" w:rsidRDefault="000C2C85" w:rsidP="000C2C85">
      <w:pPr>
        <w:tabs>
          <w:tab w:val="left" w:pos="1298"/>
        </w:tabs>
        <w:ind w:firstLine="1298"/>
        <w:jc w:val="both"/>
        <w:rPr>
          <w:rFonts w:ascii="Times New Roman" w:hAnsi="Times New Roman"/>
          <w:color w:val="000000"/>
          <w:szCs w:val="24"/>
          <w:shd w:val="clear" w:color="auto" w:fill="FFFFFF"/>
        </w:rPr>
      </w:pPr>
      <w:r w:rsidRPr="00550DB2">
        <w:rPr>
          <w:rFonts w:ascii="Times New Roman" w:hAnsi="Times New Roman"/>
          <w:szCs w:val="24"/>
        </w:rPr>
        <w:t>8.</w:t>
      </w:r>
      <w:r w:rsidRPr="005311BE">
        <w:rPr>
          <w:rFonts w:ascii="Times New Roman" w:hAnsi="Times New Roman"/>
          <w:szCs w:val="24"/>
        </w:rPr>
        <w:t>21. užtikrina</w:t>
      </w:r>
      <w:r>
        <w:rPr>
          <w:rFonts w:ascii="Times New Roman" w:hAnsi="Times New Roman"/>
          <w:szCs w:val="24"/>
        </w:rPr>
        <w:t>,</w:t>
      </w:r>
      <w:r w:rsidRPr="005311BE">
        <w:rPr>
          <w:rFonts w:ascii="Times New Roman" w:hAnsi="Times New Roman"/>
          <w:szCs w:val="24"/>
        </w:rPr>
        <w:t xml:space="preserve"> </w:t>
      </w:r>
      <w:r w:rsidRPr="005311BE">
        <w:rPr>
          <w:rFonts w:ascii="Times New Roman" w:hAnsi="Times New Roman"/>
          <w:color w:val="000000"/>
          <w:szCs w:val="24"/>
          <w:shd w:val="clear" w:color="auto" w:fill="FFFFFF"/>
        </w:rPr>
        <w:t> kad būtų laikomasi įstatymų, kitų teisės aktų;</w:t>
      </w:r>
    </w:p>
    <w:p w14:paraId="5A2F8AF2" w14:textId="77777777" w:rsidR="000C2C85" w:rsidRPr="00CE6D62" w:rsidRDefault="000C2C85" w:rsidP="000C2C85">
      <w:pPr>
        <w:tabs>
          <w:tab w:val="left" w:pos="1298"/>
        </w:tabs>
        <w:ind w:firstLine="1298"/>
        <w:jc w:val="both"/>
        <w:rPr>
          <w:rFonts w:ascii="Times New Roman" w:hAnsi="Times New Roman"/>
          <w:szCs w:val="24"/>
        </w:rPr>
      </w:pPr>
      <w:r w:rsidRPr="001E1503">
        <w:rPr>
          <w:rFonts w:ascii="Times New Roman" w:hAnsi="Times New Roman"/>
          <w:szCs w:val="24"/>
        </w:rPr>
        <w:t>8.22. a</w:t>
      </w:r>
      <w:r w:rsidRPr="00951C6F">
        <w:rPr>
          <w:rFonts w:ascii="Times New Roman" w:hAnsi="Times New Roman"/>
          <w:szCs w:val="24"/>
        </w:rPr>
        <w:t xml:space="preserve">tlieka kitas įstaigos įstatuose ir kituose teisės aktuose nustatytas direktoriaus </w:t>
      </w:r>
      <w:r w:rsidRPr="00CE6D62">
        <w:rPr>
          <w:rFonts w:ascii="Times New Roman" w:hAnsi="Times New Roman"/>
          <w:szCs w:val="24"/>
        </w:rPr>
        <w:t>funkcijas.</w:t>
      </w:r>
    </w:p>
    <w:p w14:paraId="5A2F8AF3" w14:textId="6EE13C65" w:rsidR="000C2C85" w:rsidRPr="00CE6D62" w:rsidRDefault="000C2C85" w:rsidP="000C2C85">
      <w:pPr>
        <w:tabs>
          <w:tab w:val="left" w:pos="1298"/>
        </w:tabs>
        <w:ind w:firstLine="1298"/>
        <w:jc w:val="both"/>
        <w:rPr>
          <w:rFonts w:ascii="Times New Roman" w:hAnsi="Times New Roman"/>
          <w:szCs w:val="24"/>
        </w:rPr>
      </w:pPr>
      <w:r w:rsidRPr="00CE6D62">
        <w:rPr>
          <w:rFonts w:ascii="Times New Roman" w:hAnsi="Times New Roman"/>
          <w:szCs w:val="24"/>
        </w:rPr>
        <w:t>9. Šias pareigas vykdantis darbuotojas atsako už funkcijų, išvardytų šiame  pareigybės  aprašyme ir kituose teisės aktuose, atlikimą tinkamai ir laiku.</w:t>
      </w:r>
    </w:p>
    <w:p w14:paraId="5A2F8AF4" w14:textId="77777777" w:rsidR="000C2C85" w:rsidRPr="00CE6D62" w:rsidRDefault="000C2C85" w:rsidP="000C2C85">
      <w:pPr>
        <w:tabs>
          <w:tab w:val="left" w:pos="1298"/>
        </w:tabs>
        <w:ind w:firstLine="1298"/>
        <w:jc w:val="both"/>
        <w:rPr>
          <w:rFonts w:ascii="Times New Roman" w:hAnsi="Times New Roman"/>
          <w:szCs w:val="24"/>
        </w:rPr>
      </w:pPr>
      <w:r w:rsidRPr="00CE6D62">
        <w:rPr>
          <w:rFonts w:ascii="Times New Roman" w:hAnsi="Times New Roman"/>
          <w:szCs w:val="24"/>
        </w:rPr>
        <w:lastRenderedPageBreak/>
        <w:t xml:space="preserve">10. Alytaus </w:t>
      </w:r>
      <w:r w:rsidRPr="00CE6D62">
        <w:rPr>
          <w:szCs w:val="24"/>
        </w:rPr>
        <w:t>miesto paslaugų centro</w:t>
      </w:r>
      <w:r w:rsidRPr="00CE6D62">
        <w:rPr>
          <w:color w:val="FF0000"/>
          <w:szCs w:val="24"/>
        </w:rPr>
        <w:t xml:space="preserve"> </w:t>
      </w:r>
      <w:r w:rsidRPr="00CE6D62">
        <w:rPr>
          <w:rFonts w:ascii="Times New Roman" w:hAnsi="Times New Roman"/>
          <w:szCs w:val="24"/>
        </w:rPr>
        <w:t>direktorius už įstaigos veiklą ir funkcijų vykdymą yra atskaitingas Alytaus miesto savivaldybės tarybai ir pavaldus savivaldybės merui.</w:t>
      </w:r>
    </w:p>
    <w:p w14:paraId="5A2F8AF5" w14:textId="77777777" w:rsidR="000C2C85" w:rsidRPr="00CE6D62" w:rsidRDefault="000C2C85" w:rsidP="000C2C85">
      <w:pPr>
        <w:jc w:val="center"/>
        <w:rPr>
          <w:rFonts w:ascii="Times New Roman" w:hAnsi="Times New Roman"/>
          <w:szCs w:val="24"/>
        </w:rPr>
      </w:pPr>
      <w:r w:rsidRPr="00CE6D62">
        <w:rPr>
          <w:rFonts w:ascii="Times New Roman" w:hAnsi="Times New Roman"/>
          <w:szCs w:val="24"/>
        </w:rPr>
        <w:t>________________________</w:t>
      </w:r>
    </w:p>
    <w:p w14:paraId="5A2F8AF6" w14:textId="77777777" w:rsidR="000C2C85" w:rsidRPr="00CE6D62" w:rsidRDefault="000C2C85" w:rsidP="000C2C85">
      <w:pPr>
        <w:jc w:val="both"/>
        <w:rPr>
          <w:rFonts w:ascii="Times New Roman" w:hAnsi="Times New Roman"/>
          <w:szCs w:val="24"/>
        </w:rPr>
      </w:pPr>
    </w:p>
    <w:p w14:paraId="5A2F8AF7" w14:textId="77777777" w:rsidR="000C2C85" w:rsidRPr="00191152" w:rsidRDefault="000C2C85" w:rsidP="000C2C85">
      <w:pPr>
        <w:jc w:val="both"/>
        <w:rPr>
          <w:rFonts w:ascii="Times New Roman" w:hAnsi="Times New Roman"/>
          <w:szCs w:val="24"/>
        </w:rPr>
      </w:pPr>
      <w:r w:rsidRPr="00191152">
        <w:rPr>
          <w:rFonts w:ascii="Times New Roman" w:hAnsi="Times New Roman"/>
          <w:szCs w:val="24"/>
        </w:rPr>
        <w:t>Susipažinau</w:t>
      </w:r>
    </w:p>
    <w:p w14:paraId="5A2F8AF8" w14:textId="77777777" w:rsidR="000C2C85" w:rsidRPr="00CE6D62" w:rsidRDefault="000C2C85" w:rsidP="000C2C85">
      <w:pPr>
        <w:jc w:val="both"/>
        <w:rPr>
          <w:rFonts w:ascii="Times New Roman" w:hAnsi="Times New Roman"/>
          <w:szCs w:val="24"/>
        </w:rPr>
      </w:pPr>
      <w:r w:rsidRPr="00CE6D62">
        <w:rPr>
          <w:rFonts w:ascii="Times New Roman" w:hAnsi="Times New Roman"/>
          <w:szCs w:val="24"/>
        </w:rPr>
        <w:t xml:space="preserve">Alytaus </w:t>
      </w:r>
      <w:r w:rsidRPr="00191152">
        <w:rPr>
          <w:szCs w:val="24"/>
        </w:rPr>
        <w:t>miesto paslaugų centr</w:t>
      </w:r>
      <w:r w:rsidRPr="002328EF">
        <w:rPr>
          <w:szCs w:val="24"/>
        </w:rPr>
        <w:t>o</w:t>
      </w:r>
      <w:r w:rsidRPr="001C0710">
        <w:rPr>
          <w:szCs w:val="24"/>
        </w:rPr>
        <w:t xml:space="preserve"> direktorius</w:t>
      </w:r>
    </w:p>
    <w:p w14:paraId="5A2F8AF9" w14:textId="77777777" w:rsidR="000C2C85" w:rsidRPr="00CE6D62" w:rsidRDefault="000C2C85" w:rsidP="000C2C85">
      <w:pPr>
        <w:jc w:val="both"/>
        <w:rPr>
          <w:rFonts w:ascii="Times New Roman" w:hAnsi="Times New Roman"/>
          <w:szCs w:val="24"/>
        </w:rPr>
      </w:pPr>
      <w:r w:rsidRPr="00CE6D62">
        <w:rPr>
          <w:rFonts w:ascii="Times New Roman" w:hAnsi="Times New Roman"/>
          <w:szCs w:val="24"/>
        </w:rPr>
        <w:t>__________________</w:t>
      </w:r>
    </w:p>
    <w:p w14:paraId="5A2F8AFA" w14:textId="77777777" w:rsidR="000C2C85" w:rsidRPr="00CE6D62" w:rsidRDefault="000C2C85" w:rsidP="000C2C85">
      <w:pPr>
        <w:jc w:val="both"/>
        <w:rPr>
          <w:rFonts w:ascii="Times New Roman" w:hAnsi="Times New Roman"/>
          <w:szCs w:val="24"/>
        </w:rPr>
      </w:pPr>
      <w:r w:rsidRPr="00CE6D62">
        <w:rPr>
          <w:rFonts w:ascii="Times New Roman" w:hAnsi="Times New Roman"/>
          <w:szCs w:val="24"/>
          <w:vertAlign w:val="superscript"/>
        </w:rPr>
        <w:t>(parašas)</w:t>
      </w:r>
    </w:p>
    <w:p w14:paraId="5A2F8AFB" w14:textId="77777777" w:rsidR="000C2C85" w:rsidRPr="00CE6D62" w:rsidRDefault="000C2C85" w:rsidP="000C2C85">
      <w:pPr>
        <w:jc w:val="both"/>
        <w:rPr>
          <w:rFonts w:ascii="Times New Roman" w:hAnsi="Times New Roman"/>
          <w:szCs w:val="24"/>
        </w:rPr>
      </w:pPr>
      <w:r w:rsidRPr="00CE6D62">
        <w:rPr>
          <w:rFonts w:ascii="Times New Roman" w:hAnsi="Times New Roman"/>
          <w:szCs w:val="24"/>
        </w:rPr>
        <w:t>____________________</w:t>
      </w:r>
    </w:p>
    <w:p w14:paraId="5A2F8AFC" w14:textId="77777777" w:rsidR="000C2C85" w:rsidRPr="00CE6D62" w:rsidRDefault="000C2C85" w:rsidP="000C2C85">
      <w:pPr>
        <w:jc w:val="both"/>
        <w:rPr>
          <w:rFonts w:ascii="Times New Roman" w:hAnsi="Times New Roman"/>
          <w:szCs w:val="24"/>
          <w:vertAlign w:val="superscript"/>
        </w:rPr>
      </w:pPr>
      <w:r w:rsidRPr="00CE6D62">
        <w:rPr>
          <w:rFonts w:ascii="Times New Roman" w:hAnsi="Times New Roman"/>
          <w:szCs w:val="24"/>
          <w:vertAlign w:val="superscript"/>
        </w:rPr>
        <w:t>(vardas ir pavardė)</w:t>
      </w:r>
    </w:p>
    <w:p w14:paraId="5A2F8AFD" w14:textId="77777777" w:rsidR="000C2C85" w:rsidRPr="00CE6D62" w:rsidRDefault="000C2C85" w:rsidP="000C2C85">
      <w:pPr>
        <w:jc w:val="both"/>
        <w:rPr>
          <w:rFonts w:ascii="Times New Roman" w:hAnsi="Times New Roman"/>
          <w:szCs w:val="24"/>
        </w:rPr>
      </w:pPr>
      <w:r w:rsidRPr="00CE6D62">
        <w:rPr>
          <w:rFonts w:ascii="Times New Roman" w:hAnsi="Times New Roman"/>
          <w:szCs w:val="24"/>
        </w:rPr>
        <w:t>_____________________</w:t>
      </w:r>
    </w:p>
    <w:p w14:paraId="5A2F8AFE" w14:textId="77777777" w:rsidR="000C2C85" w:rsidRPr="00191152" w:rsidRDefault="000C2C85" w:rsidP="000C2C85">
      <w:pPr>
        <w:jc w:val="both"/>
        <w:rPr>
          <w:rFonts w:ascii="Times New Roman" w:hAnsi="Times New Roman"/>
          <w:b/>
          <w:szCs w:val="24"/>
          <w:lang w:eastAsia="en-US"/>
        </w:rPr>
      </w:pPr>
      <w:r w:rsidRPr="00CE6D62">
        <w:rPr>
          <w:rFonts w:ascii="Times New Roman" w:hAnsi="Times New Roman"/>
          <w:szCs w:val="24"/>
          <w:vertAlign w:val="superscript"/>
        </w:rPr>
        <w:t>(data)</w:t>
      </w:r>
    </w:p>
    <w:p w14:paraId="5A2F8AFF" w14:textId="77777777" w:rsidR="00D43BF6" w:rsidRDefault="00D43BF6"/>
    <w:sectPr w:rsidR="00D43BF6" w:rsidSect="00CE6D6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85"/>
    <w:rsid w:val="000468E0"/>
    <w:rsid w:val="000C205D"/>
    <w:rsid w:val="000C2C85"/>
    <w:rsid w:val="00193802"/>
    <w:rsid w:val="002B6F63"/>
    <w:rsid w:val="004B1AC8"/>
    <w:rsid w:val="006C22ED"/>
    <w:rsid w:val="00816CDB"/>
    <w:rsid w:val="00864589"/>
    <w:rsid w:val="009D6F2B"/>
    <w:rsid w:val="00A57E9F"/>
    <w:rsid w:val="00B77B4D"/>
    <w:rsid w:val="00D16F2A"/>
    <w:rsid w:val="00D43BF6"/>
    <w:rsid w:val="00D67EDF"/>
    <w:rsid w:val="00F1390D"/>
    <w:rsid w:val="00F6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2C85"/>
    <w:pPr>
      <w:spacing w:after="0" w:line="240" w:lineRule="auto"/>
    </w:pPr>
    <w:rPr>
      <w:rFonts w:ascii="TimesLT" w:eastAsia="Times New Roman" w:hAnsi="TimesLT" w:cs="Times New Roman"/>
      <w:sz w:val="24"/>
      <w:szCs w:val="20"/>
      <w:lang w:eastAsia="lt-LT"/>
    </w:rPr>
  </w:style>
  <w:style w:type="paragraph" w:styleId="Antrat1">
    <w:name w:val="heading 1"/>
    <w:basedOn w:val="prastasis"/>
    <w:next w:val="prastasis"/>
    <w:link w:val="Antrat1Diagrama"/>
    <w:qFormat/>
    <w:rsid w:val="002B6F63"/>
    <w:pPr>
      <w:keepNext/>
      <w:jc w:val="center"/>
      <w:outlineLvl w:val="0"/>
    </w:pPr>
    <w:rPr>
      <w:rFonts w:ascii="Times New Roman" w:hAnsi="Times New Roman"/>
      <w:b/>
    </w:rPr>
  </w:style>
  <w:style w:type="paragraph" w:styleId="Antrat2">
    <w:name w:val="heading 2"/>
    <w:basedOn w:val="prastasis"/>
    <w:next w:val="prastasis"/>
    <w:link w:val="Antrat2Diagrama"/>
    <w:qFormat/>
    <w:rsid w:val="002B6F63"/>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2B6F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16C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6CDB"/>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rsid w:val="002B6F63"/>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2B6F63"/>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2B6F63"/>
    <w:rPr>
      <w:rFonts w:ascii="Times New Roman" w:eastAsia="Times New Roman" w:hAnsi="Times New Roman" w:cs="Times New Roman"/>
      <w:b/>
      <w:i/>
      <w:sz w:val="24"/>
      <w:szCs w:val="20"/>
      <w:lang w:eastAsia="lt-LT"/>
    </w:rPr>
  </w:style>
  <w:style w:type="paragraph" w:styleId="Betarp">
    <w:name w:val="No Spacing"/>
    <w:uiPriority w:val="1"/>
    <w:qFormat/>
    <w:rsid w:val="002B6F63"/>
    <w:pPr>
      <w:spacing w:after="0" w:line="240" w:lineRule="auto"/>
    </w:pPr>
    <w:rPr>
      <w:rFonts w:ascii="Calibri" w:eastAsia="Times New Roman" w:hAnsi="Calibri" w:cs="Times New Roman"/>
      <w:lang w:eastAsia="lt-LT"/>
    </w:rPr>
  </w:style>
  <w:style w:type="paragraph" w:styleId="Antrats">
    <w:name w:val="header"/>
    <w:basedOn w:val="prastasis"/>
    <w:link w:val="AntratsDiagrama"/>
    <w:rsid w:val="002B6F63"/>
    <w:pPr>
      <w:tabs>
        <w:tab w:val="center" w:pos="4153"/>
        <w:tab w:val="right" w:pos="8306"/>
      </w:tabs>
    </w:pPr>
    <w:rPr>
      <w:rFonts w:ascii="Times New Roman" w:hAnsi="Times New Roman"/>
      <w:lang w:val="en-GB" w:eastAsia="en-US"/>
    </w:rPr>
  </w:style>
  <w:style w:type="character" w:customStyle="1" w:styleId="AntratsDiagrama">
    <w:name w:val="Antraštės Diagrama"/>
    <w:basedOn w:val="Numatytasispastraiposriftas"/>
    <w:link w:val="Antrats"/>
    <w:rsid w:val="002B6F63"/>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2C85"/>
    <w:pPr>
      <w:spacing w:after="0" w:line="240" w:lineRule="auto"/>
    </w:pPr>
    <w:rPr>
      <w:rFonts w:ascii="TimesLT" w:eastAsia="Times New Roman" w:hAnsi="TimesLT" w:cs="Times New Roman"/>
      <w:sz w:val="24"/>
      <w:szCs w:val="20"/>
      <w:lang w:eastAsia="lt-LT"/>
    </w:rPr>
  </w:style>
  <w:style w:type="paragraph" w:styleId="Antrat1">
    <w:name w:val="heading 1"/>
    <w:basedOn w:val="prastasis"/>
    <w:next w:val="prastasis"/>
    <w:link w:val="Antrat1Diagrama"/>
    <w:qFormat/>
    <w:rsid w:val="002B6F63"/>
    <w:pPr>
      <w:keepNext/>
      <w:jc w:val="center"/>
      <w:outlineLvl w:val="0"/>
    </w:pPr>
    <w:rPr>
      <w:rFonts w:ascii="Times New Roman" w:hAnsi="Times New Roman"/>
      <w:b/>
    </w:rPr>
  </w:style>
  <w:style w:type="paragraph" w:styleId="Antrat2">
    <w:name w:val="heading 2"/>
    <w:basedOn w:val="prastasis"/>
    <w:next w:val="prastasis"/>
    <w:link w:val="Antrat2Diagrama"/>
    <w:qFormat/>
    <w:rsid w:val="002B6F63"/>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2B6F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16C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6CDB"/>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rsid w:val="002B6F63"/>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2B6F63"/>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2B6F63"/>
    <w:rPr>
      <w:rFonts w:ascii="Times New Roman" w:eastAsia="Times New Roman" w:hAnsi="Times New Roman" w:cs="Times New Roman"/>
      <w:b/>
      <w:i/>
      <w:sz w:val="24"/>
      <w:szCs w:val="20"/>
      <w:lang w:eastAsia="lt-LT"/>
    </w:rPr>
  </w:style>
  <w:style w:type="paragraph" w:styleId="Betarp">
    <w:name w:val="No Spacing"/>
    <w:uiPriority w:val="1"/>
    <w:qFormat/>
    <w:rsid w:val="002B6F63"/>
    <w:pPr>
      <w:spacing w:after="0" w:line="240" w:lineRule="auto"/>
    </w:pPr>
    <w:rPr>
      <w:rFonts w:ascii="Calibri" w:eastAsia="Times New Roman" w:hAnsi="Calibri" w:cs="Times New Roman"/>
      <w:lang w:eastAsia="lt-LT"/>
    </w:rPr>
  </w:style>
  <w:style w:type="paragraph" w:styleId="Antrats">
    <w:name w:val="header"/>
    <w:basedOn w:val="prastasis"/>
    <w:link w:val="AntratsDiagrama"/>
    <w:rsid w:val="002B6F63"/>
    <w:pPr>
      <w:tabs>
        <w:tab w:val="center" w:pos="4153"/>
        <w:tab w:val="right" w:pos="8306"/>
      </w:tabs>
    </w:pPr>
    <w:rPr>
      <w:rFonts w:ascii="Times New Roman" w:hAnsi="Times New Roman"/>
      <w:lang w:val="en-GB" w:eastAsia="en-US"/>
    </w:rPr>
  </w:style>
  <w:style w:type="character" w:customStyle="1" w:styleId="AntratsDiagrama">
    <w:name w:val="Antraštės Diagrama"/>
    <w:basedOn w:val="Numatytasispastraiposriftas"/>
    <w:link w:val="Antrats"/>
    <w:rsid w:val="002B6F63"/>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455">
      <w:bodyDiv w:val="1"/>
      <w:marLeft w:val="0"/>
      <w:marRight w:val="0"/>
      <w:marTop w:val="0"/>
      <w:marBottom w:val="0"/>
      <w:divBdr>
        <w:top w:val="none" w:sz="0" w:space="0" w:color="auto"/>
        <w:left w:val="none" w:sz="0" w:space="0" w:color="auto"/>
        <w:bottom w:val="none" w:sz="0" w:space="0" w:color="auto"/>
        <w:right w:val="none" w:sz="0" w:space="0" w:color="auto"/>
      </w:divBdr>
    </w:div>
    <w:div w:id="852262129">
      <w:bodyDiv w:val="1"/>
      <w:marLeft w:val="0"/>
      <w:marRight w:val="0"/>
      <w:marTop w:val="0"/>
      <w:marBottom w:val="0"/>
      <w:divBdr>
        <w:top w:val="none" w:sz="0" w:space="0" w:color="auto"/>
        <w:left w:val="none" w:sz="0" w:space="0" w:color="auto"/>
        <w:bottom w:val="none" w:sz="0" w:space="0" w:color="auto"/>
        <w:right w:val="none" w:sz="0" w:space="0" w:color="auto"/>
      </w:divBdr>
    </w:div>
    <w:div w:id="11546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4659</Words>
  <Characters>2657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Šimas</dc:creator>
  <cp:lastModifiedBy>Auksė Levandavičienė</cp:lastModifiedBy>
  <cp:revision>2</cp:revision>
  <cp:lastPrinted>2017-07-17T08:29:00Z</cp:lastPrinted>
  <dcterms:created xsi:type="dcterms:W3CDTF">2017-07-27T08:29:00Z</dcterms:created>
  <dcterms:modified xsi:type="dcterms:W3CDTF">2017-07-27T08:29:00Z</dcterms:modified>
</cp:coreProperties>
</file>